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DEC" w:rsidRPr="00E43E45" w:rsidRDefault="00B71DEC" w:rsidP="00B71DEC">
      <w:pPr>
        <w:jc w:val="center"/>
        <w:rPr>
          <w:rFonts w:ascii="Arial" w:hAnsi="Arial" w:cs="Arial"/>
          <w:b/>
          <w:sz w:val="40"/>
          <w:szCs w:val="40"/>
        </w:rPr>
      </w:pPr>
      <w:bookmarkStart w:id="0" w:name="_GoBack"/>
      <w:bookmarkEnd w:id="0"/>
      <w:r w:rsidRPr="00E43E45">
        <w:rPr>
          <w:rFonts w:ascii="Arial" w:hAnsi="Arial" w:cs="Arial"/>
          <w:b/>
          <w:sz w:val="40"/>
          <w:szCs w:val="40"/>
        </w:rPr>
        <w:t xml:space="preserve">Aerial Fire Suppression Aircraft in Minnesota </w:t>
      </w:r>
    </w:p>
    <w:p w:rsidR="00B71DEC" w:rsidRPr="00E43E45" w:rsidRDefault="004D548F" w:rsidP="00B71DEC">
      <w:pPr>
        <w:jc w:val="center"/>
        <w:rPr>
          <w:rFonts w:ascii="Arial" w:hAnsi="Arial" w:cs="Arial"/>
          <w:b/>
          <w:sz w:val="40"/>
          <w:szCs w:val="40"/>
        </w:rPr>
      </w:pPr>
      <w:r w:rsidRPr="00E43E45">
        <w:rPr>
          <w:rFonts w:ascii="Arial" w:hAnsi="Arial" w:cs="Arial"/>
          <w:b/>
          <w:sz w:val="40"/>
          <w:szCs w:val="40"/>
        </w:rPr>
        <w:t>Helicopte</w:t>
      </w:r>
      <w:r w:rsidR="00C44E99" w:rsidRPr="00E43E45">
        <w:rPr>
          <w:rFonts w:ascii="Arial" w:hAnsi="Arial" w:cs="Arial"/>
          <w:b/>
          <w:sz w:val="40"/>
          <w:szCs w:val="40"/>
        </w:rPr>
        <w:t>rs</w:t>
      </w:r>
    </w:p>
    <w:p w:rsidR="00B71DEC" w:rsidRDefault="00B71DEC" w:rsidP="00B71DEC">
      <w:pPr>
        <w:jc w:val="center"/>
        <w:rPr>
          <w:b/>
          <w:sz w:val="36"/>
          <w:szCs w:val="36"/>
        </w:rPr>
        <w:sectPr w:rsidR="00B71DEC" w:rsidSect="00B71DE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tblInd w:w="-342" w:type="dxa"/>
        <w:tblLook w:val="04A0" w:firstRow="1" w:lastRow="0" w:firstColumn="1" w:lastColumn="0" w:noHBand="0" w:noVBand="1"/>
      </w:tblPr>
      <w:tblGrid>
        <w:gridCol w:w="2647"/>
        <w:gridCol w:w="2507"/>
        <w:gridCol w:w="2396"/>
        <w:gridCol w:w="2368"/>
      </w:tblGrid>
      <w:tr w:rsidR="00794F73" w:rsidRPr="00794F73" w:rsidTr="00157011">
        <w:tc>
          <w:tcPr>
            <w:tcW w:w="279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94F73" w:rsidRPr="00794F73" w:rsidRDefault="00EC400B" w:rsidP="0015701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noProof/>
                <w:sz w:val="18"/>
                <w:szCs w:val="18"/>
              </w:rPr>
              <w:lastRenderedPageBreak/>
              <w:drawing>
                <wp:inline distT="0" distB="0" distL="0" distR="0" wp14:anchorId="597031B1" wp14:editId="402F4C3C">
                  <wp:extent cx="1653540" cy="1240155"/>
                  <wp:effectExtent l="0" t="0" r="381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awk 2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3540" cy="1240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4F73" w:rsidRPr="00794F73" w:rsidRDefault="007D2571" w:rsidP="00794F7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Type III</w:t>
            </w:r>
          </w:p>
        </w:tc>
        <w:tc>
          <w:tcPr>
            <w:tcW w:w="20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4F73" w:rsidRPr="00794F73" w:rsidRDefault="00C44E99" w:rsidP="007D2571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T</w:t>
            </w:r>
            <w:r w:rsidR="007D2571">
              <w:rPr>
                <w:rFonts w:ascii="Tahoma" w:hAnsi="Tahoma" w:cs="Tahoma"/>
                <w:b/>
                <w:sz w:val="18"/>
                <w:szCs w:val="18"/>
              </w:rPr>
              <w:t>ype II</w:t>
            </w:r>
          </w:p>
        </w:tc>
        <w:tc>
          <w:tcPr>
            <w:tcW w:w="22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4F73" w:rsidRPr="00794F73" w:rsidRDefault="007D2571" w:rsidP="00C44E99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Type I</w:t>
            </w:r>
          </w:p>
        </w:tc>
      </w:tr>
      <w:tr w:rsidR="00794F73" w:rsidRPr="00794F73" w:rsidTr="00157011">
        <w:trPr>
          <w:trHeight w:val="1926"/>
        </w:trPr>
        <w:tc>
          <w:tcPr>
            <w:tcW w:w="279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4F73" w:rsidRDefault="00794F73" w:rsidP="00D87016">
            <w:pPr>
              <w:rPr>
                <w:sz w:val="36"/>
                <w:szCs w:val="36"/>
              </w:rPr>
            </w:pPr>
          </w:p>
        </w:tc>
        <w:tc>
          <w:tcPr>
            <w:tcW w:w="27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4F73" w:rsidRPr="00794F73" w:rsidRDefault="007D2571" w:rsidP="0015701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noProof/>
                <w:sz w:val="18"/>
                <w:szCs w:val="18"/>
              </w:rPr>
              <w:drawing>
                <wp:inline distT="0" distB="0" distL="0" distR="0" wp14:anchorId="0F3F5EF1" wp14:editId="0D29F335">
                  <wp:extent cx="1554480" cy="1165860"/>
                  <wp:effectExtent l="0" t="0" r="762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PT-Roseau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480" cy="1165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4F73" w:rsidRDefault="00157011" w:rsidP="0015701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1A0DAB"/>
                <w:sz w:val="20"/>
                <w:szCs w:val="20"/>
              </w:rPr>
              <w:drawing>
                <wp:inline distT="0" distB="0" distL="0" distR="0" wp14:anchorId="1D63FFD0" wp14:editId="205993F3">
                  <wp:extent cx="1476375" cy="1181100"/>
                  <wp:effectExtent l="0" t="0" r="9525" b="0"/>
                  <wp:docPr id="4" name="Picture 4" descr="https://encrypted-tbn2.gstatic.com/images?q=tbn:ANd9GcReZAcUYQkh4ujiatfrL7U1ZTL5QZpMuiMDVIZI73CsB3bOczeK37lQlg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encrypted-tbn2.gstatic.com/images?q=tbn:ANd9GcReZAcUYQkh4ujiatfrL7U1ZTL5QZpMuiMDVIZI73CsB3bOczeK37lQlg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4F73" w:rsidRPr="00794F73" w:rsidRDefault="00794F73" w:rsidP="0015701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4F73" w:rsidRDefault="00157011" w:rsidP="0015701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1A0DAB"/>
                <w:sz w:val="20"/>
                <w:szCs w:val="20"/>
              </w:rPr>
              <w:drawing>
                <wp:inline distT="0" distB="0" distL="0" distR="0" wp14:anchorId="278D8C66" wp14:editId="7C4FE497">
                  <wp:extent cx="1459741" cy="1150620"/>
                  <wp:effectExtent l="0" t="0" r="7620" b="0"/>
                  <wp:docPr id="5" name="Picture 5" descr="https://encrypted-tbn2.gstatic.com/images?q=tbn:ANd9GcSAVkg1qjzcIkoAswPLdHOaiMRMUiENfURuuecZtEShWDF-lMbRGXgX0FId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encrypted-tbn2.gstatic.com/images?q=tbn:ANd9GcSAVkg1qjzcIkoAswPLdHOaiMRMUiENfURuuecZtEShWDF-lMbRGXgX0FId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2246" cy="115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4F73" w:rsidRPr="00794F73" w:rsidRDefault="00794F73" w:rsidP="0015701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94F73" w:rsidRPr="00794F73" w:rsidTr="00EC400B">
        <w:tc>
          <w:tcPr>
            <w:tcW w:w="2790" w:type="dxa"/>
            <w:tcBorders>
              <w:top w:val="single" w:sz="18" w:space="0" w:color="auto"/>
            </w:tcBorders>
          </w:tcPr>
          <w:p w:rsidR="00794F73" w:rsidRPr="00794F73" w:rsidRDefault="00794F73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Water Dropping Capacity</w:t>
            </w:r>
            <w:r w:rsidR="00C44E99">
              <w:rPr>
                <w:rFonts w:ascii="Tahoma" w:hAnsi="Tahoma" w:cs="Tahoma"/>
                <w:sz w:val="18"/>
                <w:szCs w:val="18"/>
              </w:rPr>
              <w:t xml:space="preserve"> (Gals</w:t>
            </w:r>
            <w:r w:rsidR="00705896">
              <w:rPr>
                <w:rFonts w:ascii="Tahoma" w:hAnsi="Tahoma" w:cs="Tahoma"/>
                <w:sz w:val="18"/>
                <w:szCs w:val="18"/>
              </w:rPr>
              <w:t>.</w:t>
            </w:r>
            <w:r w:rsidR="00C44E99"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  <w:tc>
          <w:tcPr>
            <w:tcW w:w="2796" w:type="dxa"/>
            <w:tcBorders>
              <w:top w:val="single" w:sz="18" w:space="0" w:color="auto"/>
            </w:tcBorders>
          </w:tcPr>
          <w:p w:rsidR="00794F73" w:rsidRPr="00BF5AAF" w:rsidRDefault="00BF5AAF" w:rsidP="00B0570B">
            <w:pPr>
              <w:rPr>
                <w:rFonts w:ascii="Tahoma" w:hAnsi="Tahoma" w:cs="Tahoma"/>
                <w:sz w:val="18"/>
                <w:szCs w:val="18"/>
              </w:rPr>
            </w:pPr>
            <w:r w:rsidRPr="00BF5AAF">
              <w:rPr>
                <w:rFonts w:ascii="Tahoma" w:hAnsi="Tahoma" w:cs="Tahoma"/>
                <w:sz w:val="18"/>
                <w:szCs w:val="18"/>
              </w:rPr>
              <w:t>100</w:t>
            </w:r>
            <w:r w:rsidR="00E43E45">
              <w:rPr>
                <w:rFonts w:ascii="Tahoma" w:hAnsi="Tahoma" w:cs="Tahoma"/>
                <w:sz w:val="18"/>
                <w:szCs w:val="18"/>
              </w:rPr>
              <w:t xml:space="preserve"> (Intermediate</w:t>
            </w:r>
            <w:r w:rsidR="00FD77D4">
              <w:rPr>
                <w:rFonts w:ascii="Tahoma" w:hAnsi="Tahoma" w:cs="Tahoma"/>
                <w:sz w:val="18"/>
                <w:szCs w:val="18"/>
              </w:rPr>
              <w:t>*</w:t>
            </w:r>
            <w:r w:rsidR="00E43E45">
              <w:rPr>
                <w:rFonts w:ascii="Tahoma" w:hAnsi="Tahoma" w:cs="Tahoma"/>
                <w:sz w:val="18"/>
                <w:szCs w:val="18"/>
              </w:rPr>
              <w:t>-144)</w:t>
            </w:r>
          </w:p>
        </w:tc>
        <w:tc>
          <w:tcPr>
            <w:tcW w:w="2076" w:type="dxa"/>
            <w:tcBorders>
              <w:top w:val="single" w:sz="18" w:space="0" w:color="auto"/>
            </w:tcBorders>
          </w:tcPr>
          <w:p w:rsidR="00794F73" w:rsidRPr="00BF5AAF" w:rsidRDefault="00BF5AAF" w:rsidP="00B0570B">
            <w:pPr>
              <w:rPr>
                <w:rFonts w:ascii="Tahoma" w:hAnsi="Tahoma" w:cs="Tahoma"/>
                <w:sz w:val="18"/>
                <w:szCs w:val="18"/>
              </w:rPr>
            </w:pPr>
            <w:r w:rsidRPr="00BF5AAF">
              <w:rPr>
                <w:rFonts w:ascii="Tahoma" w:hAnsi="Tahoma" w:cs="Tahoma"/>
                <w:sz w:val="18"/>
                <w:szCs w:val="18"/>
              </w:rPr>
              <w:t>300</w:t>
            </w:r>
          </w:p>
        </w:tc>
        <w:tc>
          <w:tcPr>
            <w:tcW w:w="2256" w:type="dxa"/>
            <w:tcBorders>
              <w:top w:val="single" w:sz="18" w:space="0" w:color="auto"/>
            </w:tcBorders>
          </w:tcPr>
          <w:p w:rsidR="00794F73" w:rsidRPr="00BF5AAF" w:rsidRDefault="00BF5AAF" w:rsidP="00B0570B">
            <w:pPr>
              <w:rPr>
                <w:rFonts w:ascii="Tahoma" w:hAnsi="Tahoma" w:cs="Tahoma"/>
                <w:sz w:val="18"/>
                <w:szCs w:val="18"/>
              </w:rPr>
            </w:pPr>
            <w:r w:rsidRPr="00BF5AAF">
              <w:rPr>
                <w:rFonts w:ascii="Tahoma" w:hAnsi="Tahoma" w:cs="Tahoma"/>
                <w:sz w:val="18"/>
                <w:szCs w:val="18"/>
              </w:rPr>
              <w:t>700</w:t>
            </w:r>
          </w:p>
        </w:tc>
      </w:tr>
      <w:tr w:rsidR="00794F73" w:rsidRPr="00794F73" w:rsidTr="00EC400B">
        <w:tc>
          <w:tcPr>
            <w:tcW w:w="2790" w:type="dxa"/>
          </w:tcPr>
          <w:p w:rsidR="00794F73" w:rsidRPr="00794F73" w:rsidRDefault="00794F73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Foam Capabilities</w:t>
            </w:r>
          </w:p>
        </w:tc>
        <w:tc>
          <w:tcPr>
            <w:tcW w:w="2796" w:type="dxa"/>
          </w:tcPr>
          <w:p w:rsidR="00794F73" w:rsidRPr="00BF5AAF" w:rsidRDefault="00BE6108" w:rsidP="00B0570B">
            <w:pPr>
              <w:rPr>
                <w:rFonts w:ascii="Tahoma" w:hAnsi="Tahoma" w:cs="Tahoma"/>
                <w:sz w:val="18"/>
                <w:szCs w:val="18"/>
              </w:rPr>
            </w:pPr>
            <w:r w:rsidRPr="00BF5AAF">
              <w:rPr>
                <w:rFonts w:ascii="Tahoma" w:hAnsi="Tahoma" w:cs="Tahoma"/>
                <w:sz w:val="18"/>
                <w:szCs w:val="18"/>
              </w:rPr>
              <w:t>N/A</w:t>
            </w:r>
          </w:p>
        </w:tc>
        <w:tc>
          <w:tcPr>
            <w:tcW w:w="2076" w:type="dxa"/>
          </w:tcPr>
          <w:p w:rsidR="00794F73" w:rsidRPr="00BF5AAF" w:rsidRDefault="00BE6108" w:rsidP="00B0570B">
            <w:pPr>
              <w:rPr>
                <w:rFonts w:ascii="Tahoma" w:hAnsi="Tahoma" w:cs="Tahoma"/>
                <w:sz w:val="18"/>
                <w:szCs w:val="18"/>
              </w:rPr>
            </w:pPr>
            <w:r w:rsidRPr="00BF5AAF">
              <w:rPr>
                <w:rFonts w:ascii="Tahoma" w:hAnsi="Tahoma" w:cs="Tahoma"/>
                <w:sz w:val="18"/>
                <w:szCs w:val="18"/>
              </w:rPr>
              <w:t>N/A</w:t>
            </w:r>
          </w:p>
        </w:tc>
        <w:tc>
          <w:tcPr>
            <w:tcW w:w="2256" w:type="dxa"/>
          </w:tcPr>
          <w:p w:rsidR="00794F73" w:rsidRPr="00BF5AAF" w:rsidRDefault="00BE6108" w:rsidP="00B0570B">
            <w:pPr>
              <w:rPr>
                <w:rFonts w:ascii="Tahoma" w:hAnsi="Tahoma" w:cs="Tahoma"/>
                <w:sz w:val="18"/>
                <w:szCs w:val="18"/>
              </w:rPr>
            </w:pPr>
            <w:r w:rsidRPr="00BF5AAF">
              <w:rPr>
                <w:rFonts w:ascii="Tahoma" w:hAnsi="Tahoma" w:cs="Tahoma"/>
                <w:sz w:val="18"/>
                <w:szCs w:val="18"/>
              </w:rPr>
              <w:t>Injection System</w:t>
            </w:r>
          </w:p>
        </w:tc>
      </w:tr>
      <w:tr w:rsidR="00F303F7" w:rsidRPr="00794F73" w:rsidTr="00EC400B">
        <w:tc>
          <w:tcPr>
            <w:tcW w:w="2790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Retardant Capabilities</w:t>
            </w:r>
          </w:p>
        </w:tc>
        <w:tc>
          <w:tcPr>
            <w:tcW w:w="2796" w:type="dxa"/>
          </w:tcPr>
          <w:p w:rsidR="00F303F7" w:rsidRPr="00BF5AAF" w:rsidRDefault="00BE6108" w:rsidP="00B0570B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BF5AAF">
              <w:rPr>
                <w:rFonts w:ascii="Tahoma" w:hAnsi="Tahoma" w:cs="Tahoma"/>
                <w:sz w:val="18"/>
                <w:szCs w:val="18"/>
              </w:rPr>
              <w:t>Heli</w:t>
            </w:r>
            <w:proofErr w:type="spellEnd"/>
            <w:r w:rsidRPr="00BF5AAF">
              <w:rPr>
                <w:rFonts w:ascii="Tahoma" w:hAnsi="Tahoma" w:cs="Tahoma"/>
                <w:sz w:val="18"/>
                <w:szCs w:val="18"/>
              </w:rPr>
              <w:t>-Well</w:t>
            </w:r>
          </w:p>
        </w:tc>
        <w:tc>
          <w:tcPr>
            <w:tcW w:w="2076" w:type="dxa"/>
          </w:tcPr>
          <w:p w:rsidR="00F303F7" w:rsidRPr="00BF5AAF" w:rsidRDefault="00BE6108" w:rsidP="00B0570B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BF5AAF">
              <w:rPr>
                <w:rFonts w:ascii="Tahoma" w:hAnsi="Tahoma" w:cs="Tahoma"/>
                <w:sz w:val="18"/>
                <w:szCs w:val="18"/>
              </w:rPr>
              <w:t>Heli</w:t>
            </w:r>
            <w:proofErr w:type="spellEnd"/>
            <w:r w:rsidRPr="00BF5AAF">
              <w:rPr>
                <w:rFonts w:ascii="Tahoma" w:hAnsi="Tahoma" w:cs="Tahoma"/>
                <w:sz w:val="18"/>
                <w:szCs w:val="18"/>
              </w:rPr>
              <w:t>-Well</w:t>
            </w:r>
          </w:p>
        </w:tc>
        <w:tc>
          <w:tcPr>
            <w:tcW w:w="2256" w:type="dxa"/>
          </w:tcPr>
          <w:p w:rsidR="00F303F7" w:rsidRPr="00BF5AAF" w:rsidRDefault="00BE6108" w:rsidP="00B0570B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BF5AAF">
              <w:rPr>
                <w:rFonts w:ascii="Tahoma" w:hAnsi="Tahoma" w:cs="Tahoma"/>
                <w:sz w:val="18"/>
                <w:szCs w:val="18"/>
              </w:rPr>
              <w:t>Heli</w:t>
            </w:r>
            <w:proofErr w:type="spellEnd"/>
            <w:r w:rsidRPr="00BF5AAF">
              <w:rPr>
                <w:rFonts w:ascii="Tahoma" w:hAnsi="Tahoma" w:cs="Tahoma"/>
                <w:sz w:val="18"/>
                <w:szCs w:val="18"/>
              </w:rPr>
              <w:t>-Well</w:t>
            </w:r>
          </w:p>
        </w:tc>
      </w:tr>
      <w:tr w:rsidR="00BE6108" w:rsidRPr="00794F73" w:rsidTr="00EC400B">
        <w:tc>
          <w:tcPr>
            <w:tcW w:w="2790" w:type="dxa"/>
          </w:tcPr>
          <w:p w:rsidR="00BE6108" w:rsidRDefault="00BE6108" w:rsidP="00D87016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Tank / Bucket System</w:t>
            </w:r>
          </w:p>
        </w:tc>
        <w:tc>
          <w:tcPr>
            <w:tcW w:w="2796" w:type="dxa"/>
          </w:tcPr>
          <w:p w:rsidR="00BE6108" w:rsidRPr="00BF5AAF" w:rsidRDefault="00BE6108" w:rsidP="00B0570B">
            <w:pPr>
              <w:rPr>
                <w:rFonts w:ascii="Tahoma" w:hAnsi="Tahoma" w:cs="Tahoma"/>
                <w:sz w:val="18"/>
                <w:szCs w:val="18"/>
              </w:rPr>
            </w:pPr>
            <w:r w:rsidRPr="00BF5AAF">
              <w:rPr>
                <w:rFonts w:ascii="Tahoma" w:hAnsi="Tahoma" w:cs="Tahoma"/>
                <w:sz w:val="18"/>
                <w:szCs w:val="18"/>
              </w:rPr>
              <w:t>Bucket</w:t>
            </w:r>
          </w:p>
        </w:tc>
        <w:tc>
          <w:tcPr>
            <w:tcW w:w="2076" w:type="dxa"/>
          </w:tcPr>
          <w:p w:rsidR="00BE6108" w:rsidRPr="00BF5AAF" w:rsidRDefault="00BE6108" w:rsidP="00B0570B">
            <w:pPr>
              <w:rPr>
                <w:rFonts w:ascii="Tahoma" w:hAnsi="Tahoma" w:cs="Tahoma"/>
                <w:sz w:val="18"/>
                <w:szCs w:val="18"/>
              </w:rPr>
            </w:pPr>
            <w:r w:rsidRPr="00BF5AAF">
              <w:rPr>
                <w:rFonts w:ascii="Tahoma" w:hAnsi="Tahoma" w:cs="Tahoma"/>
                <w:sz w:val="18"/>
                <w:szCs w:val="18"/>
              </w:rPr>
              <w:t>Bucket / Belly Tank</w:t>
            </w:r>
          </w:p>
        </w:tc>
        <w:tc>
          <w:tcPr>
            <w:tcW w:w="2256" w:type="dxa"/>
          </w:tcPr>
          <w:p w:rsidR="00BE6108" w:rsidRPr="00BF5AAF" w:rsidRDefault="00BE6108" w:rsidP="00B0570B">
            <w:pPr>
              <w:rPr>
                <w:rFonts w:ascii="Tahoma" w:hAnsi="Tahoma" w:cs="Tahoma"/>
                <w:sz w:val="18"/>
                <w:szCs w:val="18"/>
              </w:rPr>
            </w:pPr>
            <w:r w:rsidRPr="00BF5AAF">
              <w:rPr>
                <w:rFonts w:ascii="Tahoma" w:hAnsi="Tahoma" w:cs="Tahoma"/>
                <w:sz w:val="18"/>
                <w:szCs w:val="18"/>
              </w:rPr>
              <w:t>Bucket / Belly Tank</w:t>
            </w:r>
          </w:p>
        </w:tc>
      </w:tr>
      <w:tr w:rsidR="00EC400B" w:rsidRPr="00794F73" w:rsidTr="00EC400B">
        <w:tc>
          <w:tcPr>
            <w:tcW w:w="2790" w:type="dxa"/>
          </w:tcPr>
          <w:p w:rsidR="00EC400B" w:rsidRDefault="00EC400B" w:rsidP="00D87016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Passenger Seats</w:t>
            </w:r>
          </w:p>
        </w:tc>
        <w:tc>
          <w:tcPr>
            <w:tcW w:w="2796" w:type="dxa"/>
          </w:tcPr>
          <w:p w:rsidR="00EC400B" w:rsidRPr="00BF5AAF" w:rsidRDefault="00EC400B" w:rsidP="00B0570B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4-8</w:t>
            </w:r>
            <w:r w:rsidR="00FD77D4">
              <w:rPr>
                <w:rFonts w:ascii="Tahoma" w:hAnsi="Tahoma" w:cs="Tahoma"/>
                <w:sz w:val="18"/>
                <w:szCs w:val="18"/>
              </w:rPr>
              <w:t xml:space="preserve"> (Intermediate*-minimum 5)</w:t>
            </w:r>
          </w:p>
        </w:tc>
        <w:tc>
          <w:tcPr>
            <w:tcW w:w="2076" w:type="dxa"/>
          </w:tcPr>
          <w:p w:rsidR="00EC400B" w:rsidRPr="00BF5AAF" w:rsidRDefault="00EC400B" w:rsidP="00B0570B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9-14</w:t>
            </w:r>
          </w:p>
        </w:tc>
        <w:tc>
          <w:tcPr>
            <w:tcW w:w="2256" w:type="dxa"/>
          </w:tcPr>
          <w:p w:rsidR="00EC400B" w:rsidRPr="00BF5AAF" w:rsidRDefault="00EC400B" w:rsidP="00B0570B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N/A</w:t>
            </w:r>
          </w:p>
        </w:tc>
      </w:tr>
      <w:tr w:rsidR="00705896" w:rsidRPr="00794F73" w:rsidTr="00EC400B">
        <w:tc>
          <w:tcPr>
            <w:tcW w:w="2790" w:type="dxa"/>
          </w:tcPr>
          <w:p w:rsidR="00705896" w:rsidRDefault="00BF5AAF" w:rsidP="00BF5AAF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Useful L</w:t>
            </w:r>
            <w:r w:rsidR="00705896">
              <w:rPr>
                <w:rFonts w:ascii="Tahoma" w:hAnsi="Tahoma" w:cs="Tahoma"/>
                <w:sz w:val="18"/>
                <w:szCs w:val="18"/>
              </w:rPr>
              <w:t>oad (Lbs.)</w:t>
            </w:r>
          </w:p>
        </w:tc>
        <w:tc>
          <w:tcPr>
            <w:tcW w:w="2796" w:type="dxa"/>
          </w:tcPr>
          <w:p w:rsidR="00705896" w:rsidRPr="00BF5AAF" w:rsidRDefault="00BF5AAF" w:rsidP="00B0570B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1,200</w:t>
            </w:r>
          </w:p>
        </w:tc>
        <w:tc>
          <w:tcPr>
            <w:tcW w:w="2076" w:type="dxa"/>
          </w:tcPr>
          <w:p w:rsidR="00705896" w:rsidRPr="00BF5AAF" w:rsidRDefault="00BF5AAF" w:rsidP="00B0570B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2,500</w:t>
            </w:r>
          </w:p>
        </w:tc>
        <w:tc>
          <w:tcPr>
            <w:tcW w:w="2256" w:type="dxa"/>
          </w:tcPr>
          <w:p w:rsidR="00705896" w:rsidRPr="00BF5AAF" w:rsidRDefault="00BF5AAF" w:rsidP="00B0570B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5,000</w:t>
            </w:r>
          </w:p>
        </w:tc>
      </w:tr>
      <w:tr w:rsidR="00F303F7" w:rsidRPr="00794F73" w:rsidTr="00EC400B">
        <w:tc>
          <w:tcPr>
            <w:tcW w:w="2790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Type of Fuel</w:t>
            </w:r>
          </w:p>
        </w:tc>
        <w:tc>
          <w:tcPr>
            <w:tcW w:w="2796" w:type="dxa"/>
          </w:tcPr>
          <w:p w:rsidR="00F303F7" w:rsidRPr="00BF5AAF" w:rsidRDefault="00F303F7" w:rsidP="00B0570B">
            <w:pPr>
              <w:rPr>
                <w:rFonts w:ascii="Tahoma" w:hAnsi="Tahoma" w:cs="Tahoma"/>
                <w:sz w:val="18"/>
                <w:szCs w:val="18"/>
              </w:rPr>
            </w:pPr>
            <w:r w:rsidRPr="00BF5AAF">
              <w:rPr>
                <w:rFonts w:ascii="Tahoma" w:hAnsi="Tahoma" w:cs="Tahoma"/>
                <w:sz w:val="18"/>
                <w:szCs w:val="18"/>
              </w:rPr>
              <w:t>Jet A</w:t>
            </w:r>
          </w:p>
        </w:tc>
        <w:tc>
          <w:tcPr>
            <w:tcW w:w="2076" w:type="dxa"/>
          </w:tcPr>
          <w:p w:rsidR="00F303F7" w:rsidRPr="00BF5AAF" w:rsidRDefault="00705896" w:rsidP="00B0570B">
            <w:pPr>
              <w:rPr>
                <w:rFonts w:ascii="Tahoma" w:hAnsi="Tahoma" w:cs="Tahoma"/>
                <w:sz w:val="18"/>
                <w:szCs w:val="18"/>
              </w:rPr>
            </w:pPr>
            <w:r w:rsidRPr="00BF5AAF">
              <w:rPr>
                <w:rFonts w:ascii="Tahoma" w:hAnsi="Tahoma" w:cs="Tahoma"/>
                <w:sz w:val="18"/>
                <w:szCs w:val="18"/>
              </w:rPr>
              <w:t>Jet A</w:t>
            </w:r>
          </w:p>
        </w:tc>
        <w:tc>
          <w:tcPr>
            <w:tcW w:w="2256" w:type="dxa"/>
          </w:tcPr>
          <w:p w:rsidR="00F303F7" w:rsidRPr="00BF5AAF" w:rsidRDefault="00F303F7" w:rsidP="00B0570B">
            <w:pPr>
              <w:rPr>
                <w:rFonts w:ascii="Tahoma" w:hAnsi="Tahoma" w:cs="Tahoma"/>
                <w:sz w:val="18"/>
                <w:szCs w:val="18"/>
              </w:rPr>
            </w:pPr>
            <w:r w:rsidRPr="00BF5AAF">
              <w:rPr>
                <w:rFonts w:ascii="Tahoma" w:hAnsi="Tahoma" w:cs="Tahoma"/>
                <w:sz w:val="18"/>
                <w:szCs w:val="18"/>
              </w:rPr>
              <w:t>Jet A</w:t>
            </w:r>
          </w:p>
        </w:tc>
      </w:tr>
      <w:tr w:rsidR="0024437C" w:rsidRPr="00794F73" w:rsidTr="00EC400B">
        <w:tc>
          <w:tcPr>
            <w:tcW w:w="2790" w:type="dxa"/>
          </w:tcPr>
          <w:p w:rsidR="0024437C" w:rsidRPr="00794F73" w:rsidRDefault="0024437C" w:rsidP="0024437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Typical Fuel Cycle</w:t>
            </w:r>
          </w:p>
        </w:tc>
        <w:tc>
          <w:tcPr>
            <w:tcW w:w="2796" w:type="dxa"/>
          </w:tcPr>
          <w:p w:rsidR="0024437C" w:rsidRPr="00BF5AAF" w:rsidRDefault="0024437C" w:rsidP="00B0570B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1.5 – 2.0 hours</w:t>
            </w:r>
          </w:p>
        </w:tc>
        <w:tc>
          <w:tcPr>
            <w:tcW w:w="2076" w:type="dxa"/>
          </w:tcPr>
          <w:p w:rsidR="0024437C" w:rsidRPr="00BF5AAF" w:rsidRDefault="0024437C" w:rsidP="00B0570B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1.5 – 2.0 hours</w:t>
            </w:r>
          </w:p>
        </w:tc>
        <w:tc>
          <w:tcPr>
            <w:tcW w:w="2256" w:type="dxa"/>
          </w:tcPr>
          <w:p w:rsidR="0024437C" w:rsidRPr="00BF5AAF" w:rsidRDefault="0024437C" w:rsidP="00B0570B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1.5 – 2.0 hours</w:t>
            </w:r>
          </w:p>
        </w:tc>
      </w:tr>
      <w:tr w:rsidR="00F303F7" w:rsidRPr="00794F73" w:rsidTr="00EC400B">
        <w:tc>
          <w:tcPr>
            <w:tcW w:w="2790" w:type="dxa"/>
          </w:tcPr>
          <w:p w:rsidR="00F303F7" w:rsidRPr="00794F73" w:rsidRDefault="00705896" w:rsidP="00D87016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W</w:t>
            </w:r>
            <w:r w:rsidR="00F303F7" w:rsidRPr="00794F73">
              <w:rPr>
                <w:rFonts w:ascii="Tahoma" w:hAnsi="Tahoma" w:cs="Tahoma"/>
                <w:sz w:val="18"/>
                <w:szCs w:val="18"/>
              </w:rPr>
              <w:t>ind Limitations</w:t>
            </w:r>
            <w:r w:rsidR="00EC400B">
              <w:rPr>
                <w:rFonts w:ascii="Tahoma" w:hAnsi="Tahoma" w:cs="Tahoma"/>
                <w:sz w:val="18"/>
                <w:szCs w:val="18"/>
              </w:rPr>
              <w:t xml:space="preserve"> &lt;500’ AGL</w:t>
            </w:r>
          </w:p>
        </w:tc>
        <w:tc>
          <w:tcPr>
            <w:tcW w:w="2796" w:type="dxa"/>
          </w:tcPr>
          <w:p w:rsidR="00F303F7" w:rsidRPr="00BF5AAF" w:rsidRDefault="00BF5AAF" w:rsidP="00B0570B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  <w:r w:rsidR="00F303F7" w:rsidRPr="00BF5AAF">
              <w:rPr>
                <w:rFonts w:ascii="Tahoma" w:hAnsi="Tahoma" w:cs="Tahoma"/>
                <w:sz w:val="18"/>
                <w:szCs w:val="18"/>
              </w:rPr>
              <w:t>0 mph</w:t>
            </w:r>
            <w:r>
              <w:rPr>
                <w:rFonts w:ascii="Tahoma" w:hAnsi="Tahoma" w:cs="Tahoma"/>
                <w:sz w:val="18"/>
                <w:szCs w:val="18"/>
              </w:rPr>
              <w:t xml:space="preserve"> – Gusts 15</w:t>
            </w:r>
            <w:r w:rsidR="00EC400B">
              <w:rPr>
                <w:rFonts w:ascii="Tahoma" w:hAnsi="Tahoma" w:cs="Tahoma"/>
                <w:sz w:val="18"/>
                <w:szCs w:val="18"/>
              </w:rPr>
              <w:t>+</w:t>
            </w:r>
          </w:p>
        </w:tc>
        <w:tc>
          <w:tcPr>
            <w:tcW w:w="2076" w:type="dxa"/>
          </w:tcPr>
          <w:p w:rsidR="00F303F7" w:rsidRPr="00BF5AAF" w:rsidRDefault="00BF5AAF" w:rsidP="00B0570B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40 mph </w:t>
            </w:r>
            <w:r w:rsidR="00EC400B">
              <w:rPr>
                <w:rFonts w:ascii="Tahoma" w:hAnsi="Tahoma" w:cs="Tahoma"/>
                <w:sz w:val="18"/>
                <w:szCs w:val="18"/>
              </w:rPr>
              <w:t>–</w:t>
            </w:r>
            <w:r>
              <w:rPr>
                <w:rFonts w:ascii="Tahoma" w:hAnsi="Tahoma" w:cs="Tahoma"/>
                <w:sz w:val="18"/>
                <w:szCs w:val="18"/>
              </w:rPr>
              <w:t xml:space="preserve"> Gusts</w:t>
            </w:r>
            <w:r w:rsidR="00EC400B">
              <w:rPr>
                <w:rFonts w:ascii="Tahoma" w:hAnsi="Tahoma" w:cs="Tahoma"/>
                <w:sz w:val="18"/>
                <w:szCs w:val="18"/>
              </w:rPr>
              <w:t xml:space="preserve"> 15+</w:t>
            </w:r>
          </w:p>
        </w:tc>
        <w:tc>
          <w:tcPr>
            <w:tcW w:w="2256" w:type="dxa"/>
          </w:tcPr>
          <w:p w:rsidR="00F303F7" w:rsidRPr="00BF5AAF" w:rsidRDefault="00BF5AAF" w:rsidP="00B0570B">
            <w:pPr>
              <w:rPr>
                <w:rFonts w:ascii="Tahoma" w:hAnsi="Tahoma" w:cs="Tahoma"/>
                <w:sz w:val="18"/>
                <w:szCs w:val="18"/>
              </w:rPr>
            </w:pPr>
            <w:r w:rsidRPr="00BF5AAF">
              <w:rPr>
                <w:rFonts w:ascii="Tahoma" w:hAnsi="Tahoma" w:cs="Tahoma"/>
                <w:sz w:val="18"/>
                <w:szCs w:val="18"/>
              </w:rPr>
              <w:t xml:space="preserve">40 mph </w:t>
            </w:r>
            <w:r w:rsidR="00EC400B">
              <w:rPr>
                <w:rFonts w:ascii="Tahoma" w:hAnsi="Tahoma" w:cs="Tahoma"/>
                <w:sz w:val="18"/>
                <w:szCs w:val="18"/>
              </w:rPr>
              <w:t>–</w:t>
            </w:r>
            <w:r w:rsidRPr="00BF5AAF">
              <w:rPr>
                <w:rFonts w:ascii="Tahoma" w:hAnsi="Tahoma" w:cs="Tahoma"/>
                <w:sz w:val="18"/>
                <w:szCs w:val="18"/>
              </w:rPr>
              <w:t xml:space="preserve"> Gusts</w:t>
            </w:r>
            <w:r w:rsidR="00EC400B">
              <w:rPr>
                <w:rFonts w:ascii="Tahoma" w:hAnsi="Tahoma" w:cs="Tahoma"/>
                <w:sz w:val="18"/>
                <w:szCs w:val="18"/>
              </w:rPr>
              <w:t xml:space="preserve"> 15+</w:t>
            </w:r>
          </w:p>
        </w:tc>
      </w:tr>
      <w:tr w:rsidR="00C44E99" w:rsidRPr="00794F73" w:rsidTr="00EC400B">
        <w:tc>
          <w:tcPr>
            <w:tcW w:w="2790" w:type="dxa"/>
          </w:tcPr>
          <w:p w:rsidR="00C44E99" w:rsidRPr="00794F73" w:rsidRDefault="00C44E99" w:rsidP="00D87016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Examples</w:t>
            </w:r>
          </w:p>
        </w:tc>
        <w:tc>
          <w:tcPr>
            <w:tcW w:w="2796" w:type="dxa"/>
          </w:tcPr>
          <w:p w:rsidR="00C44E99" w:rsidRPr="0043369B" w:rsidRDefault="00BF5AAF" w:rsidP="00B0570B">
            <w:pPr>
              <w:rPr>
                <w:rFonts w:ascii="Tahoma" w:hAnsi="Tahoma" w:cs="Tahoma"/>
                <w:sz w:val="18"/>
                <w:szCs w:val="18"/>
              </w:rPr>
            </w:pPr>
            <w:r w:rsidRPr="0043369B">
              <w:rPr>
                <w:rFonts w:ascii="Tahoma" w:eastAsia="Times New Roman" w:hAnsi="Tahoma" w:cs="Tahoma"/>
                <w:bCs/>
                <w:color w:val="000000"/>
                <w:kern w:val="24"/>
                <w:sz w:val="18"/>
                <w:szCs w:val="18"/>
              </w:rPr>
              <w:t>206L3, 206B3, 206L1, 500D</w:t>
            </w:r>
            <w:r w:rsidR="00FD77D4">
              <w:rPr>
                <w:rFonts w:ascii="Tahoma" w:eastAsia="Times New Roman" w:hAnsi="Tahoma" w:cs="Tahoma"/>
                <w:bCs/>
                <w:color w:val="000000"/>
                <w:kern w:val="24"/>
                <w:sz w:val="18"/>
                <w:szCs w:val="18"/>
              </w:rPr>
              <w:t xml:space="preserve"> Intermediate* - </w:t>
            </w:r>
            <w:r w:rsidR="00FD77D4" w:rsidRPr="00FD77D4">
              <w:rPr>
                <w:rFonts w:ascii="Tahoma" w:eastAsia="Times New Roman" w:hAnsi="Tahoma" w:cs="Tahoma"/>
                <w:bCs/>
                <w:color w:val="000000"/>
                <w:kern w:val="24"/>
                <w:sz w:val="18"/>
                <w:szCs w:val="18"/>
              </w:rPr>
              <w:t>206L4, 407, AS350</w:t>
            </w:r>
            <w:r w:rsidR="00FD77D4">
              <w:rPr>
                <w:rFonts w:ascii="Tahoma" w:eastAsia="Times New Roman" w:hAnsi="Tahoma" w:cs="Tahoma"/>
                <w:bCs/>
                <w:color w:val="000000"/>
                <w:kern w:val="24"/>
                <w:sz w:val="18"/>
                <w:szCs w:val="18"/>
              </w:rPr>
              <w:t xml:space="preserve"> B2, AS350 B3</w:t>
            </w:r>
          </w:p>
        </w:tc>
        <w:tc>
          <w:tcPr>
            <w:tcW w:w="2076" w:type="dxa"/>
          </w:tcPr>
          <w:p w:rsidR="00096520" w:rsidRPr="0043369B" w:rsidRDefault="00BF5AAF" w:rsidP="00B0570B">
            <w:pPr>
              <w:rPr>
                <w:rFonts w:ascii="Tahoma" w:hAnsi="Tahoma" w:cs="Tahoma"/>
                <w:sz w:val="18"/>
                <w:szCs w:val="18"/>
              </w:rPr>
            </w:pPr>
            <w:r w:rsidRPr="0043369B">
              <w:rPr>
                <w:rFonts w:ascii="Tahoma" w:eastAsia="Times New Roman" w:hAnsi="Tahoma" w:cs="Tahoma"/>
                <w:bCs/>
                <w:color w:val="000000"/>
                <w:kern w:val="24"/>
                <w:sz w:val="18"/>
                <w:szCs w:val="18"/>
              </w:rPr>
              <w:t>205A1++, 212 HP, 212, S-58T, UH-1H</w:t>
            </w:r>
          </w:p>
        </w:tc>
        <w:tc>
          <w:tcPr>
            <w:tcW w:w="2256" w:type="dxa"/>
          </w:tcPr>
          <w:p w:rsidR="00C44E99" w:rsidRPr="0043369B" w:rsidRDefault="0043369B" w:rsidP="00B0570B">
            <w:pPr>
              <w:rPr>
                <w:rFonts w:ascii="Tahoma" w:hAnsi="Tahoma" w:cs="Tahoma"/>
                <w:sz w:val="18"/>
                <w:szCs w:val="18"/>
              </w:rPr>
            </w:pPr>
            <w:r w:rsidRPr="0043369B">
              <w:rPr>
                <w:rFonts w:ascii="Tahoma" w:hAnsi="Tahoma" w:cs="Tahoma"/>
                <w:sz w:val="18"/>
                <w:szCs w:val="18"/>
              </w:rPr>
              <w:t>S-64, S-61, Boeing 234</w:t>
            </w:r>
            <w:r>
              <w:rPr>
                <w:rFonts w:ascii="Tahoma" w:hAnsi="Tahoma" w:cs="Tahoma"/>
                <w:sz w:val="18"/>
                <w:szCs w:val="18"/>
              </w:rPr>
              <w:t xml:space="preserve"> &amp;</w:t>
            </w:r>
            <w:r w:rsidRPr="0043369B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 xml:space="preserve">107, </w:t>
            </w:r>
            <w:r w:rsidRPr="0043369B">
              <w:rPr>
                <w:rFonts w:ascii="Tahoma" w:hAnsi="Tahoma" w:cs="Tahoma"/>
                <w:sz w:val="18"/>
                <w:szCs w:val="18"/>
              </w:rPr>
              <w:t>K</w:t>
            </w:r>
            <w:r>
              <w:rPr>
                <w:rFonts w:ascii="Tahoma" w:hAnsi="Tahoma" w:cs="Tahoma"/>
                <w:sz w:val="18"/>
                <w:szCs w:val="18"/>
              </w:rPr>
              <w:t>-Max</w:t>
            </w:r>
          </w:p>
        </w:tc>
      </w:tr>
    </w:tbl>
    <w:p w:rsidR="00B71DEC" w:rsidRPr="00FD77D4" w:rsidRDefault="00FD77D4" w:rsidP="00B71DEC">
      <w:pPr>
        <w:tabs>
          <w:tab w:val="left" w:pos="1920"/>
        </w:tabs>
        <w:rPr>
          <w:rFonts w:ascii="Tahoma" w:hAnsi="Tahoma" w:cs="Tahoma"/>
          <w:sz w:val="20"/>
          <w:szCs w:val="20"/>
        </w:rPr>
      </w:pPr>
      <w:r w:rsidRPr="00FD77D4">
        <w:rPr>
          <w:rFonts w:ascii="Tahoma" w:hAnsi="Tahoma" w:cs="Tahoma"/>
          <w:sz w:val="20"/>
          <w:szCs w:val="20"/>
        </w:rPr>
        <w:t xml:space="preserve">* Intermediate Helicopters are </w:t>
      </w:r>
      <w:r>
        <w:rPr>
          <w:rFonts w:ascii="Tahoma" w:hAnsi="Tahoma" w:cs="Tahoma"/>
          <w:sz w:val="20"/>
          <w:szCs w:val="20"/>
        </w:rPr>
        <w:t xml:space="preserve">high performance </w:t>
      </w:r>
      <w:r w:rsidRPr="00FD77D4">
        <w:rPr>
          <w:rFonts w:ascii="Tahoma" w:hAnsi="Tahoma" w:cs="Tahoma"/>
          <w:sz w:val="20"/>
          <w:szCs w:val="20"/>
        </w:rPr>
        <w:t>Type III Helicopters</w:t>
      </w:r>
      <w:r>
        <w:rPr>
          <w:rFonts w:ascii="Tahoma" w:hAnsi="Tahoma" w:cs="Tahoma"/>
          <w:sz w:val="20"/>
          <w:szCs w:val="20"/>
        </w:rPr>
        <w:t>,</w:t>
      </w:r>
      <w:r w:rsidRPr="00FD77D4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designated </w:t>
      </w:r>
      <w:r w:rsidRPr="00FD77D4">
        <w:rPr>
          <w:rFonts w:ascii="Tahoma" w:hAnsi="Tahoma" w:cs="Tahoma"/>
          <w:sz w:val="20"/>
          <w:szCs w:val="20"/>
        </w:rPr>
        <w:t>by MN DNR Forestry</w:t>
      </w:r>
    </w:p>
    <w:p w:rsidR="001E375D" w:rsidRPr="005B70F5" w:rsidRDefault="001E375D" w:rsidP="001E375D">
      <w:pPr>
        <w:jc w:val="center"/>
        <w:rPr>
          <w:rFonts w:ascii="Rockwell" w:hAnsi="Rockwell"/>
          <w:b/>
          <w:sz w:val="28"/>
          <w:szCs w:val="28"/>
        </w:rPr>
      </w:pPr>
      <w:r w:rsidRPr="005B70F5">
        <w:rPr>
          <w:rFonts w:ascii="Rockwell" w:hAnsi="Rockwell"/>
          <w:b/>
          <w:sz w:val="28"/>
          <w:szCs w:val="28"/>
        </w:rPr>
        <w:t>Helicopter Operations</w:t>
      </w:r>
      <w:r w:rsidR="005B70F5" w:rsidRPr="005B70F5">
        <w:rPr>
          <w:rFonts w:ascii="Rockwell" w:hAnsi="Rockwell"/>
          <w:b/>
          <w:sz w:val="28"/>
          <w:szCs w:val="28"/>
        </w:rPr>
        <w:t xml:space="preserve"> Safety</w:t>
      </w:r>
    </w:p>
    <w:p w:rsidR="001E375D" w:rsidRPr="00962E2D" w:rsidRDefault="001E375D" w:rsidP="001E375D">
      <w:pPr>
        <w:rPr>
          <w:rFonts w:ascii="Rockwell" w:hAnsi="Rockwell"/>
          <w:b/>
        </w:rPr>
      </w:pPr>
      <w:r w:rsidRPr="00D458B3">
        <w:rPr>
          <w:rFonts w:ascii="Rockwell" w:hAnsi="Rockwell"/>
          <w:b/>
        </w:rPr>
        <w:t xml:space="preserve">Buffers around the drop zone </w:t>
      </w:r>
      <w:r w:rsidRPr="00962E2D">
        <w:rPr>
          <w:rFonts w:ascii="Rockwell" w:hAnsi="Rockwell"/>
          <w:b/>
        </w:rPr>
        <w:t>must be</w:t>
      </w:r>
      <w:r w:rsidRPr="00D458B3">
        <w:rPr>
          <w:rFonts w:ascii="Rockwell" w:hAnsi="Rockwell"/>
          <w:b/>
        </w:rPr>
        <w:t xml:space="preserve"> </w:t>
      </w:r>
      <w:r w:rsidRPr="00962E2D">
        <w:rPr>
          <w:rFonts w:ascii="Rockwell" w:hAnsi="Rockwell"/>
          <w:b/>
        </w:rPr>
        <w:t xml:space="preserve">maintained to provide a safe working environment for ground personnel.  </w:t>
      </w:r>
    </w:p>
    <w:p w:rsidR="001E375D" w:rsidRDefault="001E375D" w:rsidP="001E375D">
      <w:pPr>
        <w:rPr>
          <w:rFonts w:ascii="Rockwell" w:hAnsi="Rockwell"/>
          <w:b/>
        </w:rPr>
      </w:pPr>
      <w:r w:rsidRPr="003E3A4D">
        <w:rPr>
          <w:rFonts w:ascii="Rockwell" w:hAnsi="Rockwell"/>
          <w:b/>
        </w:rPr>
        <w:t>These minimum standards should be followed:</w:t>
      </w:r>
      <w:r w:rsidRPr="00D458B3">
        <w:rPr>
          <w:rFonts w:ascii="Rockwell" w:hAnsi="Rockwell"/>
          <w:b/>
        </w:rPr>
        <w:t xml:space="preserve">  </w:t>
      </w:r>
    </w:p>
    <w:p w:rsidR="001E375D" w:rsidRDefault="001E375D" w:rsidP="001E375D">
      <w:pPr>
        <w:pStyle w:val="ListParagraph"/>
        <w:numPr>
          <w:ilvl w:val="0"/>
          <w:numId w:val="1"/>
        </w:numPr>
        <w:rPr>
          <w:rFonts w:ascii="Rockwell" w:hAnsi="Rockwell"/>
          <w:b/>
        </w:rPr>
      </w:pPr>
      <w:r w:rsidRPr="001E375D">
        <w:rPr>
          <w:rFonts w:ascii="Rockwell" w:hAnsi="Rockwell"/>
          <w:b/>
        </w:rPr>
        <w:t xml:space="preserve">50’ </w:t>
      </w:r>
      <w:r w:rsidRPr="001E375D">
        <w:rPr>
          <w:rFonts w:ascii="Rockwell" w:hAnsi="Rockwell"/>
          <w:sz w:val="20"/>
          <w:szCs w:val="20"/>
        </w:rPr>
        <w:t>laterally for personnel &amp; equipment</w:t>
      </w:r>
      <w:r w:rsidRPr="001E375D">
        <w:rPr>
          <w:rFonts w:ascii="Rockwell" w:hAnsi="Rockwell"/>
          <w:b/>
        </w:rPr>
        <w:t xml:space="preserve">   </w:t>
      </w:r>
    </w:p>
    <w:p w:rsidR="001E375D" w:rsidRDefault="001E375D" w:rsidP="001E375D">
      <w:pPr>
        <w:pStyle w:val="ListParagraph"/>
        <w:numPr>
          <w:ilvl w:val="0"/>
          <w:numId w:val="1"/>
        </w:numPr>
        <w:rPr>
          <w:rFonts w:ascii="Rockwell" w:hAnsi="Rockwell"/>
          <w:b/>
        </w:rPr>
      </w:pPr>
      <w:r>
        <w:rPr>
          <w:rFonts w:ascii="Rockwell" w:hAnsi="Rockwell"/>
          <w:b/>
        </w:rPr>
        <w:t>1</w:t>
      </w:r>
      <w:r w:rsidRPr="001E375D">
        <w:rPr>
          <w:rFonts w:ascii="Rockwell" w:hAnsi="Rockwell"/>
          <w:b/>
        </w:rPr>
        <w:t xml:space="preserve">00’ </w:t>
      </w:r>
      <w:r w:rsidRPr="001E375D">
        <w:rPr>
          <w:rFonts w:ascii="Rockwell" w:hAnsi="Rockwell"/>
          <w:sz w:val="20"/>
          <w:szCs w:val="20"/>
        </w:rPr>
        <w:t>in front of or behind personnel &amp; equipment in grass/brush fuel types or canopied equipment in timber fuel types</w:t>
      </w:r>
      <w:r w:rsidRPr="001E375D">
        <w:rPr>
          <w:rFonts w:ascii="Rockwell" w:hAnsi="Rockwell"/>
          <w:b/>
        </w:rPr>
        <w:t xml:space="preserve"> </w:t>
      </w:r>
    </w:p>
    <w:p w:rsidR="001E375D" w:rsidRPr="001E375D" w:rsidRDefault="001E375D" w:rsidP="001E375D">
      <w:pPr>
        <w:pStyle w:val="ListParagraph"/>
        <w:numPr>
          <w:ilvl w:val="0"/>
          <w:numId w:val="1"/>
        </w:numPr>
        <w:rPr>
          <w:rFonts w:ascii="Rockwell" w:hAnsi="Rockwell"/>
          <w:b/>
        </w:rPr>
      </w:pPr>
      <w:r w:rsidRPr="001E375D">
        <w:rPr>
          <w:rFonts w:ascii="Rockwell" w:hAnsi="Rockwell"/>
          <w:b/>
        </w:rPr>
        <w:t xml:space="preserve">1½ times the canopy height </w:t>
      </w:r>
      <w:r w:rsidRPr="001E375D">
        <w:rPr>
          <w:rFonts w:ascii="Rockwell" w:hAnsi="Rockwell"/>
          <w:sz w:val="20"/>
          <w:szCs w:val="20"/>
        </w:rPr>
        <w:t>in front of or behind unprotected personnel in timber fuel types.</w:t>
      </w:r>
      <w:r w:rsidRPr="001E375D">
        <w:rPr>
          <w:rFonts w:ascii="Rockwell" w:hAnsi="Rockwell"/>
          <w:b/>
        </w:rPr>
        <w:t xml:space="preserve">            </w:t>
      </w:r>
    </w:p>
    <w:p w:rsidR="0024437C" w:rsidRDefault="0024437C" w:rsidP="00B71DEC">
      <w:pPr>
        <w:tabs>
          <w:tab w:val="left" w:pos="1920"/>
        </w:tabs>
        <w:rPr>
          <w:sz w:val="36"/>
          <w:szCs w:val="36"/>
        </w:rPr>
      </w:pPr>
    </w:p>
    <w:p w:rsidR="00794F73" w:rsidRPr="00B71DEC" w:rsidRDefault="00794F73" w:rsidP="00B71DEC">
      <w:pPr>
        <w:tabs>
          <w:tab w:val="left" w:pos="1920"/>
        </w:tabs>
        <w:rPr>
          <w:sz w:val="36"/>
          <w:szCs w:val="36"/>
        </w:rPr>
      </w:pPr>
    </w:p>
    <w:sectPr w:rsidR="00794F73" w:rsidRPr="00B71DEC" w:rsidSect="00B71DEC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78049A"/>
    <w:multiLevelType w:val="hybridMultilevel"/>
    <w:tmpl w:val="63122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DEC"/>
    <w:rsid w:val="00096520"/>
    <w:rsid w:val="000F3856"/>
    <w:rsid w:val="00157011"/>
    <w:rsid w:val="001E375D"/>
    <w:rsid w:val="0024437C"/>
    <w:rsid w:val="003C15E6"/>
    <w:rsid w:val="0043369B"/>
    <w:rsid w:val="004D548F"/>
    <w:rsid w:val="005B70F5"/>
    <w:rsid w:val="00615C1D"/>
    <w:rsid w:val="006E3A74"/>
    <w:rsid w:val="00705896"/>
    <w:rsid w:val="00794F73"/>
    <w:rsid w:val="007D2571"/>
    <w:rsid w:val="00962E2D"/>
    <w:rsid w:val="009D6DAD"/>
    <w:rsid w:val="00A01212"/>
    <w:rsid w:val="00A72FC5"/>
    <w:rsid w:val="00A86559"/>
    <w:rsid w:val="00B0570B"/>
    <w:rsid w:val="00B71DEC"/>
    <w:rsid w:val="00BE6108"/>
    <w:rsid w:val="00BF5AAF"/>
    <w:rsid w:val="00C44E99"/>
    <w:rsid w:val="00DA6FB6"/>
    <w:rsid w:val="00E43E45"/>
    <w:rsid w:val="00EC400B"/>
    <w:rsid w:val="00F303F7"/>
    <w:rsid w:val="00FD0AEE"/>
    <w:rsid w:val="00FD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1D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DE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71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37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1D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DE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71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37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oogle.com/url?url=http://www.gopixpic.com/609/us-firefighting-helicopter-drops-water-over-a-forest-fire/http:||img*allvoices*com|thumbs|event|609|480|93985231-firefighting-helicopter*jpg/&amp;rct=j&amp;frm=1&amp;q=&amp;esrc=s&amp;sa=U&amp;ei=O7iHVNfFCNWzyAS4iIKgDQ&amp;ved=0CCwQ9QEwCw&amp;sig2=J7TIGwgq1eIDIbZlMaXXkw&amp;usg=AFQjCNHTNk6cOoLjBKc_1vT4_9oGBQI6Dw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hyperlink" Target="http://www.google.com/url?url=http://www.dreamstime.com/royalty-free-stock-photography-fire-helicopter-image15383047&amp;rct=j&amp;frm=1&amp;q=&amp;esrc=s&amp;sa=U&amp;ei=preHVNz2PIWeyQS43YLQBg&amp;ved=0CBwQ9QEwAw&amp;sig2=0IpGX165NmgvFt4EKlRxUQ&amp;usg=AFQjCNEXqoXXIFo41f8pgx5d3r3oTwJJh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5B526A-3835-4CF4-8A2C-03B5CA820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MN Dept Of Natural Resources</Company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 Schuster</dc:creator>
  <cp:lastModifiedBy>Schackman, Thomas D</cp:lastModifiedBy>
  <cp:revision>2</cp:revision>
  <cp:lastPrinted>2014-12-17T18:58:00Z</cp:lastPrinted>
  <dcterms:created xsi:type="dcterms:W3CDTF">2015-01-08T16:34:00Z</dcterms:created>
  <dcterms:modified xsi:type="dcterms:W3CDTF">2015-01-08T16:34:00Z</dcterms:modified>
</cp:coreProperties>
</file>