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D06" w:rsidRPr="00764DB8" w:rsidRDefault="00003D65" w:rsidP="00F859F9">
      <w:pPr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bookmarkEnd w:id="0"/>
      <w:r w:rsidRPr="00764DB8">
        <w:rPr>
          <w:rFonts w:ascii="Arial" w:hAnsi="Arial" w:cs="Arial"/>
          <w:b/>
          <w:sz w:val="44"/>
          <w:szCs w:val="44"/>
        </w:rPr>
        <w:t>Aerial</w:t>
      </w:r>
      <w:r w:rsidR="003C1A89" w:rsidRPr="00764DB8">
        <w:rPr>
          <w:rFonts w:ascii="Arial" w:hAnsi="Arial" w:cs="Arial"/>
          <w:b/>
          <w:sz w:val="44"/>
          <w:szCs w:val="44"/>
        </w:rPr>
        <w:t xml:space="preserve"> Suppression</w:t>
      </w:r>
      <w:r w:rsidR="003D2E6B" w:rsidRPr="00764DB8">
        <w:rPr>
          <w:rFonts w:ascii="Arial" w:hAnsi="Arial" w:cs="Arial"/>
          <w:b/>
          <w:sz w:val="44"/>
          <w:szCs w:val="44"/>
        </w:rPr>
        <w:t xml:space="preserve"> Tactics</w:t>
      </w:r>
    </w:p>
    <w:p w:rsidR="00BB3F0F" w:rsidRPr="00764DB8" w:rsidRDefault="00BB3F0F" w:rsidP="00BB3F0F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color w:val="000000"/>
        </w:rPr>
        <w:t>“Initial Attack”</w:t>
      </w:r>
      <w:r w:rsidR="00995FE1" w:rsidRPr="00764DB8">
        <w:rPr>
          <w:rFonts w:ascii="Tahoma" w:eastAsia="Times New Roman" w:hAnsi="Tahoma" w:cs="Tahoma"/>
          <w:color w:val="000000"/>
        </w:rPr>
        <w:t xml:space="preserve"> </w:t>
      </w:r>
      <w:r w:rsidR="003D2E6B" w:rsidRPr="00764DB8">
        <w:rPr>
          <w:rFonts w:ascii="Tahoma" w:eastAsia="Times New Roman" w:hAnsi="Tahoma" w:cs="Tahoma"/>
          <w:color w:val="000000"/>
        </w:rPr>
        <w:t>a</w:t>
      </w:r>
      <w:r w:rsidRPr="00764DB8">
        <w:rPr>
          <w:rFonts w:ascii="Tahoma" w:eastAsia="Times New Roman" w:hAnsi="Tahoma" w:cs="Tahoma"/>
          <w:color w:val="000000"/>
        </w:rPr>
        <w:t xml:space="preserve">ircraft are most effective </w:t>
      </w:r>
      <w:r w:rsidR="003D2E6B" w:rsidRPr="00764DB8">
        <w:rPr>
          <w:rFonts w:ascii="Tahoma" w:eastAsia="Times New Roman" w:hAnsi="Tahoma" w:cs="Tahoma"/>
          <w:color w:val="000000"/>
        </w:rPr>
        <w:t>in the early phases of the fire</w:t>
      </w:r>
      <w:r w:rsidR="00995FE1" w:rsidRPr="00764DB8">
        <w:rPr>
          <w:rFonts w:ascii="Tahoma" w:eastAsia="Times New Roman" w:hAnsi="Tahoma" w:cs="Tahoma"/>
          <w:color w:val="000000"/>
        </w:rPr>
        <w:t>.</w:t>
      </w:r>
    </w:p>
    <w:p w:rsidR="000A41E5" w:rsidRPr="00764DB8" w:rsidRDefault="00F072EC" w:rsidP="00BB3F0F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 xml:space="preserve">Call for aircraft </w:t>
      </w:r>
      <w:r w:rsidR="00F234DE" w:rsidRPr="00764DB8">
        <w:rPr>
          <w:rFonts w:ascii="Tahoma" w:eastAsia="Times New Roman" w:hAnsi="Tahoma" w:cs="Tahoma"/>
          <w:color w:val="000000"/>
        </w:rPr>
        <w:t>early</w:t>
      </w:r>
      <w:r w:rsidRPr="00764DB8">
        <w:rPr>
          <w:rFonts w:ascii="Tahoma" w:eastAsia="Times New Roman" w:hAnsi="Tahoma" w:cs="Tahoma"/>
          <w:color w:val="000000"/>
        </w:rPr>
        <w:t>, they can be canceled if not needed.</w:t>
      </w:r>
      <w:r w:rsidR="00995FE1" w:rsidRPr="00764DB8">
        <w:rPr>
          <w:rFonts w:ascii="Tahoma" w:eastAsia="Times New Roman" w:hAnsi="Tahoma" w:cs="Tahoma"/>
          <w:color w:val="000000"/>
        </w:rPr>
        <w:t xml:space="preserve"> </w:t>
      </w:r>
    </w:p>
    <w:p w:rsidR="00BB3F0F" w:rsidRPr="00764DB8" w:rsidRDefault="00995FE1" w:rsidP="00BB3F0F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>MIFC will prioritize</w:t>
      </w:r>
      <w:r w:rsidR="005A09C5" w:rsidRPr="00764DB8">
        <w:rPr>
          <w:rFonts w:ascii="Tahoma" w:eastAsia="Times New Roman" w:hAnsi="Tahoma" w:cs="Tahoma"/>
          <w:color w:val="000000"/>
        </w:rPr>
        <w:t xml:space="preserve"> requests</w:t>
      </w:r>
      <w:r w:rsidRPr="00764DB8">
        <w:rPr>
          <w:rFonts w:ascii="Tahoma" w:eastAsia="Times New Roman" w:hAnsi="Tahoma" w:cs="Tahoma"/>
          <w:color w:val="000000"/>
        </w:rPr>
        <w:t xml:space="preserve"> by “Life, Property and Resources”</w:t>
      </w:r>
      <w:r w:rsidR="00BB3F0F" w:rsidRPr="00764DB8">
        <w:rPr>
          <w:rFonts w:ascii="Tahoma" w:eastAsia="Times New Roman" w:hAnsi="Tahoma" w:cs="Tahoma"/>
          <w:color w:val="000000"/>
        </w:rPr>
        <w:t xml:space="preserve"> </w:t>
      </w:r>
    </w:p>
    <w:p w:rsidR="002718E9" w:rsidRPr="00764DB8" w:rsidRDefault="00245C91" w:rsidP="00BB3F0F">
      <w:pPr>
        <w:pStyle w:val="ListParagraph"/>
        <w:numPr>
          <w:ilvl w:val="0"/>
          <w:numId w:val="3"/>
        </w:numPr>
        <w:spacing w:before="150" w:after="150" w:line="240" w:lineRule="auto"/>
        <w:rPr>
          <w:rFonts w:ascii="Tahoma" w:eastAsia="Times New Roman" w:hAnsi="Tahoma" w:cs="Tahoma"/>
          <w:color w:val="000000"/>
          <w:u w:val="single"/>
        </w:rPr>
      </w:pPr>
      <w:r w:rsidRPr="00764DB8">
        <w:rPr>
          <w:b/>
          <w:bCs/>
          <w:u w:val="single"/>
        </w:rPr>
        <w:t>S</w:t>
      </w:r>
      <w:r w:rsidR="003117E7" w:rsidRPr="00764DB8">
        <w:rPr>
          <w:b/>
          <w:bCs/>
          <w:u w:val="single"/>
        </w:rPr>
        <w:t xml:space="preserve">uppressants and retardants </w:t>
      </w:r>
      <w:r w:rsidRPr="00764DB8">
        <w:rPr>
          <w:b/>
          <w:bCs/>
          <w:u w:val="single"/>
        </w:rPr>
        <w:t xml:space="preserve">are most </w:t>
      </w:r>
      <w:r w:rsidR="002718E9" w:rsidRPr="00764DB8">
        <w:rPr>
          <w:b/>
          <w:bCs/>
          <w:u w:val="single"/>
        </w:rPr>
        <w:t xml:space="preserve">effective </w:t>
      </w:r>
      <w:r w:rsidRPr="00764DB8">
        <w:rPr>
          <w:b/>
          <w:bCs/>
          <w:u w:val="single"/>
        </w:rPr>
        <w:t xml:space="preserve">when followed up </w:t>
      </w:r>
      <w:r w:rsidR="002718E9" w:rsidRPr="00764DB8">
        <w:rPr>
          <w:b/>
          <w:bCs/>
          <w:u w:val="single"/>
        </w:rPr>
        <w:t>with gr</w:t>
      </w:r>
      <w:r w:rsidRPr="00764DB8">
        <w:rPr>
          <w:b/>
          <w:bCs/>
          <w:u w:val="single"/>
        </w:rPr>
        <w:t>ound resources</w:t>
      </w:r>
      <w:r w:rsidR="002718E9" w:rsidRPr="00764DB8">
        <w:rPr>
          <w:b/>
          <w:bCs/>
          <w:u w:val="single"/>
        </w:rPr>
        <w:t>.</w:t>
      </w:r>
    </w:p>
    <w:p w:rsidR="00E47AE5" w:rsidRPr="00764DB8" w:rsidRDefault="00B81BA9" w:rsidP="00B81BA9">
      <w:p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>Principles that apply to ground operations also apply to air operations. Strategies are based on values at risk and resource management objectives</w:t>
      </w:r>
      <w:r w:rsidR="00F1404F" w:rsidRPr="00764DB8">
        <w:rPr>
          <w:rFonts w:ascii="Tahoma" w:eastAsia="Times New Roman" w:hAnsi="Tahoma" w:cs="Tahoma"/>
          <w:color w:val="000000"/>
        </w:rPr>
        <w:t>.  T</w:t>
      </w:r>
      <w:r w:rsidRPr="00764DB8">
        <w:rPr>
          <w:rFonts w:ascii="Tahoma" w:eastAsia="Times New Roman" w:hAnsi="Tahoma" w:cs="Tahoma"/>
          <w:color w:val="000000"/>
        </w:rPr>
        <w:t>actics are based on fuel type, fire intensity, rate of spread, resource availability, and estimated line production rate.</w:t>
      </w:r>
    </w:p>
    <w:p w:rsidR="002718E9" w:rsidRPr="00764DB8" w:rsidRDefault="002718E9" w:rsidP="00F1404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bCs/>
          <w:color w:val="000000"/>
          <w:u w:val="single"/>
        </w:rPr>
        <w:t>Aerial Fire Suppression Strategies</w:t>
      </w:r>
      <w:r w:rsidRPr="00764DB8">
        <w:rPr>
          <w:rFonts w:ascii="Tahoma" w:eastAsia="Times New Roman" w:hAnsi="Tahoma" w:cs="Tahoma"/>
          <w:b/>
          <w:bCs/>
          <w:color w:val="000000"/>
        </w:rPr>
        <w:t xml:space="preserve"> – </w:t>
      </w:r>
      <w:r w:rsidR="00F1404F" w:rsidRPr="00764DB8">
        <w:rPr>
          <w:rFonts w:ascii="Tahoma" w:eastAsia="Times New Roman" w:hAnsi="Tahoma" w:cs="Tahoma"/>
          <w:color w:val="000000"/>
        </w:rPr>
        <w:t>There are four</w:t>
      </w:r>
      <w:r w:rsidRPr="00764DB8">
        <w:rPr>
          <w:rFonts w:ascii="Tahoma" w:eastAsia="Times New Roman" w:hAnsi="Tahoma" w:cs="Tahoma"/>
          <w:color w:val="000000"/>
        </w:rPr>
        <w:t xml:space="preserve"> general suppression strategies:</w:t>
      </w:r>
    </w:p>
    <w:p w:rsidR="002718E9" w:rsidRPr="00764DB8" w:rsidRDefault="002718E9" w:rsidP="003A4B60">
      <w:pPr>
        <w:pStyle w:val="ListParagraph"/>
        <w:numPr>
          <w:ilvl w:val="0"/>
          <w:numId w:val="4"/>
        </w:numPr>
        <w:spacing w:before="100" w:beforeAutospacing="1" w:after="100" w:afterAutospacing="1"/>
        <w:ind w:left="720"/>
        <w:jc w:val="both"/>
        <w:rPr>
          <w:rFonts w:ascii="Tahoma" w:eastAsia="Times New Roman" w:hAnsi="Tahoma" w:cs="Tahoma"/>
        </w:rPr>
      </w:pPr>
      <w:r w:rsidRPr="00764DB8">
        <w:rPr>
          <w:rFonts w:ascii="Tahoma" w:eastAsia="Times New Roman" w:hAnsi="Tahoma" w:cs="Tahoma"/>
          <w:b/>
          <w:color w:val="000000"/>
        </w:rPr>
        <w:t>Direct attack</w:t>
      </w:r>
      <w:r w:rsidRPr="00764DB8">
        <w:rPr>
          <w:rFonts w:ascii="Tahoma" w:eastAsia="Times New Roman" w:hAnsi="Tahoma" w:cs="Tahoma"/>
          <w:color w:val="000000"/>
        </w:rPr>
        <w:t xml:space="preserve"> </w:t>
      </w:r>
      <w:r w:rsidRPr="00764DB8">
        <w:rPr>
          <w:rFonts w:ascii="Tahoma" w:eastAsia="Times New Roman" w:hAnsi="Tahoma" w:cs="Tahoma"/>
          <w:b/>
          <w:color w:val="000000"/>
        </w:rPr>
        <w:t>–</w:t>
      </w:r>
      <w:r w:rsidRPr="00764DB8">
        <w:rPr>
          <w:rFonts w:ascii="Tahoma" w:eastAsia="Times New Roman" w:hAnsi="Tahoma" w:cs="Tahoma"/>
          <w:color w:val="000000"/>
        </w:rPr>
        <w:t xml:space="preserve"> Drops </w:t>
      </w:r>
      <w:r w:rsidR="00BD7A8C" w:rsidRPr="00764DB8">
        <w:rPr>
          <w:rFonts w:ascii="Tahoma" w:eastAsia="Times New Roman" w:hAnsi="Tahoma" w:cs="Tahoma"/>
          <w:color w:val="000000"/>
        </w:rPr>
        <w:t xml:space="preserve">on the flanking fire or across the head of the fire.  </w:t>
      </w:r>
      <w:r w:rsidRPr="00764DB8">
        <w:rPr>
          <w:rFonts w:ascii="Tahoma" w:eastAsia="Times New Roman" w:hAnsi="Tahoma" w:cs="Tahoma"/>
          <w:color w:val="000000"/>
        </w:rPr>
        <w:t xml:space="preserve">   </w:t>
      </w:r>
    </w:p>
    <w:p w:rsidR="00B81BA9" w:rsidRPr="00764DB8" w:rsidRDefault="002718E9" w:rsidP="003A4B60">
      <w:pPr>
        <w:pStyle w:val="ListParagraph"/>
        <w:numPr>
          <w:ilvl w:val="0"/>
          <w:numId w:val="4"/>
        </w:numPr>
        <w:spacing w:before="100" w:beforeAutospacing="1" w:after="100" w:afterAutospacing="1"/>
        <w:ind w:left="720"/>
        <w:jc w:val="both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color w:val="000000"/>
        </w:rPr>
        <w:t>Indirect attack</w:t>
      </w:r>
      <w:r w:rsidRPr="00764DB8">
        <w:rPr>
          <w:rFonts w:ascii="Tahoma" w:eastAsia="Times New Roman" w:hAnsi="Tahoma" w:cs="Tahoma"/>
          <w:color w:val="000000"/>
        </w:rPr>
        <w:t xml:space="preserve"> </w:t>
      </w:r>
      <w:r w:rsidRPr="00764DB8">
        <w:rPr>
          <w:rFonts w:ascii="Tahoma" w:eastAsia="Times New Roman" w:hAnsi="Tahoma" w:cs="Tahoma"/>
          <w:b/>
          <w:color w:val="000000"/>
        </w:rPr>
        <w:t>–</w:t>
      </w:r>
      <w:r w:rsidRPr="00764DB8">
        <w:rPr>
          <w:rFonts w:ascii="Tahoma" w:eastAsia="Times New Roman" w:hAnsi="Tahoma" w:cs="Tahoma"/>
          <w:color w:val="000000"/>
        </w:rPr>
        <w:t xml:space="preserve"> Pre-treatment of fuels </w:t>
      </w:r>
      <w:r w:rsidR="00BD7A8C" w:rsidRPr="00764DB8">
        <w:rPr>
          <w:rFonts w:ascii="Tahoma" w:eastAsia="Times New Roman" w:hAnsi="Tahoma" w:cs="Tahoma"/>
          <w:color w:val="000000"/>
        </w:rPr>
        <w:t>that are away</w:t>
      </w:r>
      <w:r w:rsidRPr="00764DB8">
        <w:rPr>
          <w:rFonts w:ascii="Tahoma" w:eastAsia="Times New Roman" w:hAnsi="Tahoma" w:cs="Tahoma"/>
          <w:color w:val="000000"/>
        </w:rPr>
        <w:t xml:space="preserve"> from the main fire. </w:t>
      </w:r>
    </w:p>
    <w:p w:rsidR="00BD7A8C" w:rsidRPr="00764DB8" w:rsidRDefault="00BD7A8C" w:rsidP="00BD7A8C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720"/>
        <w:jc w:val="both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color w:val="000000"/>
        </w:rPr>
        <w:t>Parallel attack</w:t>
      </w:r>
      <w:r w:rsidRPr="00764DB8">
        <w:rPr>
          <w:rFonts w:ascii="Tahoma" w:eastAsia="Times New Roman" w:hAnsi="Tahoma" w:cs="Tahoma"/>
          <w:color w:val="000000"/>
        </w:rPr>
        <w:t xml:space="preserve"> </w:t>
      </w:r>
      <w:r w:rsidRPr="00764DB8">
        <w:rPr>
          <w:rFonts w:ascii="Tahoma" w:eastAsia="Times New Roman" w:hAnsi="Tahoma" w:cs="Tahoma"/>
          <w:b/>
          <w:bCs/>
          <w:color w:val="000000"/>
        </w:rPr>
        <w:t xml:space="preserve">– </w:t>
      </w:r>
      <w:r w:rsidRPr="00764DB8">
        <w:rPr>
          <w:rFonts w:ascii="Tahoma" w:eastAsia="Times New Roman" w:hAnsi="Tahoma" w:cs="Tahoma"/>
          <w:color w:val="000000"/>
        </w:rPr>
        <w:t>Generally parallel to and within a hundred feet of the fire perimeter</w:t>
      </w:r>
      <w:r w:rsidR="002F7413" w:rsidRPr="00764DB8">
        <w:rPr>
          <w:rFonts w:ascii="Tahoma" w:eastAsia="Times New Roman" w:hAnsi="Tahoma" w:cs="Tahoma"/>
          <w:color w:val="000000"/>
        </w:rPr>
        <w:t>, used when needed for better coordination with ground resources</w:t>
      </w:r>
      <w:r w:rsidRPr="00764DB8">
        <w:rPr>
          <w:rFonts w:ascii="Tahoma" w:eastAsia="Times New Roman" w:hAnsi="Tahoma" w:cs="Tahoma"/>
          <w:color w:val="000000"/>
        </w:rPr>
        <w:t xml:space="preserve">.  </w:t>
      </w:r>
    </w:p>
    <w:p w:rsidR="00522F01" w:rsidRPr="00764DB8" w:rsidRDefault="00522F01" w:rsidP="003A4B60">
      <w:pPr>
        <w:pStyle w:val="ListParagraph"/>
        <w:numPr>
          <w:ilvl w:val="0"/>
          <w:numId w:val="4"/>
        </w:numPr>
        <w:spacing w:before="100" w:beforeAutospacing="1" w:after="100" w:afterAutospacing="1"/>
        <w:ind w:left="720"/>
        <w:jc w:val="both"/>
        <w:rPr>
          <w:rFonts w:ascii="Tahoma" w:eastAsia="Times New Roman" w:hAnsi="Tahoma" w:cs="Tahoma"/>
        </w:rPr>
      </w:pPr>
      <w:r w:rsidRPr="00764DB8">
        <w:rPr>
          <w:rFonts w:ascii="Tahoma" w:eastAsia="Times New Roman" w:hAnsi="Tahoma" w:cs="Tahoma"/>
          <w:b/>
          <w:color w:val="000000"/>
        </w:rPr>
        <w:t xml:space="preserve">Point Protection </w:t>
      </w:r>
      <w:r w:rsidR="003C5561" w:rsidRPr="00764DB8">
        <w:rPr>
          <w:rFonts w:ascii="Tahoma" w:eastAsia="Times New Roman" w:hAnsi="Tahoma" w:cs="Tahoma"/>
          <w:b/>
          <w:color w:val="000000"/>
        </w:rPr>
        <w:t>–</w:t>
      </w:r>
      <w:r w:rsidRPr="00764DB8">
        <w:rPr>
          <w:rFonts w:ascii="Tahoma" w:eastAsia="Times New Roman" w:hAnsi="Tahoma" w:cs="Tahoma"/>
          <w:color w:val="000000"/>
        </w:rPr>
        <w:t xml:space="preserve"> </w:t>
      </w:r>
      <w:r w:rsidR="00AD20D3" w:rsidRPr="00764DB8">
        <w:rPr>
          <w:rFonts w:ascii="Tahoma" w:eastAsia="Times New Roman" w:hAnsi="Tahoma" w:cs="Tahoma"/>
          <w:color w:val="000000"/>
        </w:rPr>
        <w:t>P</w:t>
      </w:r>
      <w:r w:rsidR="003C5561" w:rsidRPr="00764DB8">
        <w:rPr>
          <w:rFonts w:ascii="Tahoma" w:eastAsia="Times New Roman" w:hAnsi="Tahoma" w:cs="Tahoma"/>
          <w:color w:val="000000"/>
        </w:rPr>
        <w:t xml:space="preserve">lacement of </w:t>
      </w:r>
      <w:r w:rsidR="002F7413" w:rsidRPr="00764DB8">
        <w:rPr>
          <w:rFonts w:ascii="Tahoma" w:eastAsia="Times New Roman" w:hAnsi="Tahoma" w:cs="Tahoma"/>
          <w:color w:val="000000"/>
        </w:rPr>
        <w:t>suppressants</w:t>
      </w:r>
      <w:r w:rsidR="003C5561" w:rsidRPr="00764DB8">
        <w:rPr>
          <w:rFonts w:ascii="Tahoma" w:eastAsia="Times New Roman" w:hAnsi="Tahoma" w:cs="Tahoma"/>
          <w:color w:val="000000"/>
        </w:rPr>
        <w:t xml:space="preserve"> directly on </w:t>
      </w:r>
      <w:r w:rsidR="00AD20D3" w:rsidRPr="00764DB8">
        <w:rPr>
          <w:rFonts w:ascii="Tahoma" w:eastAsia="Times New Roman" w:hAnsi="Tahoma" w:cs="Tahoma"/>
          <w:color w:val="000000"/>
        </w:rPr>
        <w:t xml:space="preserve">or adjacent to </w:t>
      </w:r>
      <w:r w:rsidR="003C5561" w:rsidRPr="00764DB8">
        <w:rPr>
          <w:rFonts w:ascii="Tahoma" w:eastAsia="Times New Roman" w:hAnsi="Tahoma" w:cs="Tahoma"/>
          <w:color w:val="000000"/>
        </w:rPr>
        <w:t xml:space="preserve">targets </w:t>
      </w:r>
      <w:r w:rsidR="00AD20D3" w:rsidRPr="00764DB8">
        <w:rPr>
          <w:rFonts w:ascii="Tahoma" w:eastAsia="Times New Roman" w:hAnsi="Tahoma" w:cs="Tahoma"/>
          <w:color w:val="000000"/>
        </w:rPr>
        <w:t xml:space="preserve">(structures) </w:t>
      </w:r>
      <w:r w:rsidR="003C5561" w:rsidRPr="00764DB8">
        <w:rPr>
          <w:rFonts w:ascii="Tahoma" w:eastAsia="Times New Roman" w:hAnsi="Tahoma" w:cs="Tahoma"/>
          <w:color w:val="000000"/>
        </w:rPr>
        <w:t xml:space="preserve">that are immediately threatened by wildfire. </w:t>
      </w:r>
    </w:p>
    <w:p w:rsidR="00AD20D3" w:rsidRPr="00764DB8" w:rsidRDefault="00AD20D3" w:rsidP="00F1404F">
      <w:pPr>
        <w:spacing w:before="150" w:after="150" w:line="240" w:lineRule="auto"/>
        <w:rPr>
          <w:rFonts w:ascii="Tahoma" w:eastAsia="Times New Roman" w:hAnsi="Tahoma" w:cs="Tahoma"/>
          <w:b/>
          <w:bCs/>
          <w:color w:val="000000"/>
          <w:u w:val="single"/>
        </w:rPr>
      </w:pPr>
      <w:r w:rsidRPr="00764DB8">
        <w:rPr>
          <w:rFonts w:ascii="Tahoma" w:eastAsia="Times New Roman" w:hAnsi="Tahoma" w:cs="Tahoma"/>
          <w:b/>
          <w:bCs/>
          <w:color w:val="000000"/>
          <w:u w:val="single"/>
        </w:rPr>
        <w:t>Aerial Fire Suppression Tactics</w:t>
      </w:r>
    </w:p>
    <w:p w:rsidR="00F1404F" w:rsidRPr="00764DB8" w:rsidRDefault="00A65B54" w:rsidP="00F1404F">
      <w:p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 xml:space="preserve">The </w:t>
      </w:r>
      <w:r w:rsidR="00F1404F" w:rsidRPr="00764DB8">
        <w:rPr>
          <w:rFonts w:ascii="Tahoma" w:eastAsia="Times New Roman" w:hAnsi="Tahoma" w:cs="Tahoma"/>
          <w:color w:val="000000"/>
        </w:rPr>
        <w:t>A</w:t>
      </w:r>
      <w:r w:rsidRPr="00764DB8">
        <w:rPr>
          <w:rFonts w:ascii="Tahoma" w:eastAsia="Times New Roman" w:hAnsi="Tahoma" w:cs="Tahoma"/>
          <w:color w:val="000000"/>
        </w:rPr>
        <w:t>ir Attack / Helicopter Manager</w:t>
      </w:r>
      <w:r w:rsidR="00F1404F" w:rsidRPr="00764DB8">
        <w:rPr>
          <w:rFonts w:ascii="Tahoma" w:eastAsia="Times New Roman" w:hAnsi="Tahoma" w:cs="Tahoma"/>
          <w:color w:val="000000"/>
        </w:rPr>
        <w:t xml:space="preserve"> will </w:t>
      </w:r>
      <w:r w:rsidRPr="00764DB8">
        <w:rPr>
          <w:rFonts w:ascii="Tahoma" w:eastAsia="Times New Roman" w:hAnsi="Tahoma" w:cs="Tahoma"/>
          <w:color w:val="000000"/>
        </w:rPr>
        <w:t>implement</w:t>
      </w:r>
      <w:r w:rsidR="00F1404F" w:rsidRPr="00764DB8">
        <w:rPr>
          <w:rFonts w:ascii="Tahoma" w:eastAsia="Times New Roman" w:hAnsi="Tahoma" w:cs="Tahoma"/>
          <w:color w:val="000000"/>
        </w:rPr>
        <w:t xml:space="preserve"> tactical decisions based on objectives developed by incident command personnel.</w:t>
      </w:r>
    </w:p>
    <w:p w:rsidR="00F1404F" w:rsidRPr="00764DB8" w:rsidRDefault="00F1404F" w:rsidP="00F1404F">
      <w:pPr>
        <w:spacing w:before="150" w:after="150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>A common aerial suppression tactic, especially in helicopter operations, is “anchor, flank and pinch”, in conjunction with ground resources.</w:t>
      </w:r>
    </w:p>
    <w:p w:rsidR="00F1404F" w:rsidRPr="00764DB8" w:rsidRDefault="00F1404F" w:rsidP="00F14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bCs/>
          <w:color w:val="000000"/>
        </w:rPr>
        <w:t>“Anchor” </w:t>
      </w:r>
      <w:r w:rsidRPr="00764DB8">
        <w:rPr>
          <w:rFonts w:ascii="Tahoma" w:eastAsia="Times New Roman" w:hAnsi="Tahoma" w:cs="Tahoma"/>
          <w:color w:val="000000"/>
        </w:rPr>
        <w:t>means to find a suitable natural (or person-made) defensible line in the terrain which the fire is unlikely to jump, from which to start building a containment line.</w:t>
      </w:r>
    </w:p>
    <w:p w:rsidR="00F1404F" w:rsidRPr="00764DB8" w:rsidRDefault="00F1404F" w:rsidP="00F1404F">
      <w:pPr>
        <w:numPr>
          <w:ilvl w:val="0"/>
          <w:numId w:val="1"/>
        </w:numPr>
        <w:tabs>
          <w:tab w:val="clear" w:pos="720"/>
          <w:tab w:val="num" w:pos="360"/>
        </w:tabs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bCs/>
          <w:color w:val="000000"/>
        </w:rPr>
        <w:t>“Flank”</w:t>
      </w:r>
      <w:r w:rsidRPr="00764DB8">
        <w:rPr>
          <w:rFonts w:ascii="Tahoma" w:eastAsia="Times New Roman" w:hAnsi="Tahoma" w:cs="Tahoma"/>
          <w:color w:val="000000"/>
        </w:rPr>
        <w:t xml:space="preserve"> means to continue building containment line from the anchor point to the head.   </w:t>
      </w:r>
    </w:p>
    <w:p w:rsidR="00F1404F" w:rsidRPr="00764DB8" w:rsidRDefault="00F1404F" w:rsidP="00F1404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b/>
          <w:bCs/>
          <w:color w:val="000000"/>
        </w:rPr>
        <w:t xml:space="preserve">“Pinch” </w:t>
      </w:r>
      <w:r w:rsidRPr="00764DB8">
        <w:rPr>
          <w:rFonts w:ascii="Tahoma" w:eastAsia="Times New Roman" w:hAnsi="Tahoma" w:cs="Tahoma"/>
          <w:bCs/>
          <w:color w:val="000000"/>
        </w:rPr>
        <w:t>means</w:t>
      </w:r>
      <w:r w:rsidRPr="00764DB8">
        <w:rPr>
          <w:rFonts w:ascii="Tahoma" w:eastAsia="Times New Roman" w:hAnsi="Tahoma" w:cs="Tahoma"/>
          <w:b/>
          <w:bCs/>
          <w:color w:val="000000"/>
        </w:rPr>
        <w:t xml:space="preserve"> </w:t>
      </w:r>
      <w:r w:rsidRPr="00764DB8">
        <w:rPr>
          <w:rFonts w:ascii="Tahoma" w:eastAsia="Times New Roman" w:hAnsi="Tahoma" w:cs="Tahoma"/>
          <w:bCs/>
          <w:color w:val="000000"/>
        </w:rPr>
        <w:t>to turn the corner between the flank and head fire as the final phase in fire containment.</w:t>
      </w:r>
    </w:p>
    <w:p w:rsidR="00F1404F" w:rsidRPr="00764DB8" w:rsidRDefault="00F1404F" w:rsidP="00F1404F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</w:rPr>
      </w:pPr>
      <w:r w:rsidRPr="00764DB8">
        <w:rPr>
          <w:rFonts w:ascii="Tahoma" w:eastAsia="Times New Roman" w:hAnsi="Tahoma" w:cs="Tahoma"/>
          <w:color w:val="000000"/>
        </w:rPr>
        <w:t>Another common aerial suppression tactic, especially in air tanker operations, is to attack the head fire directly, then follow up on the flanks in conjunction with ground resources.</w:t>
      </w:r>
    </w:p>
    <w:p w:rsidR="00F515C7" w:rsidRPr="0067472B" w:rsidRDefault="003F5546" w:rsidP="00F859F9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</w:rPr>
      </w:pPr>
      <w:r>
        <w:rPr>
          <w:rFonts w:ascii="Tahoma" w:eastAsia="Times New Roman" w:hAnsi="Tahoma" w:cs="Tahoma"/>
          <w:noProof/>
          <w:color w:val="000000"/>
          <w:sz w:val="19"/>
          <w:szCs w:val="19"/>
        </w:rPr>
        <w:drawing>
          <wp:anchor distT="0" distB="0" distL="114300" distR="114300" simplePos="0" relativeHeight="251661312" behindDoc="0" locked="0" layoutInCell="1" allowOverlap="1" wp14:anchorId="17E7D766" wp14:editId="343F2C70">
            <wp:simplePos x="0" y="0"/>
            <wp:positionH relativeFrom="column">
              <wp:posOffset>3699338</wp:posOffset>
            </wp:positionH>
            <wp:positionV relativeFrom="paragraph">
              <wp:posOffset>17145</wp:posOffset>
            </wp:positionV>
            <wp:extent cx="2284017" cy="1571772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e Boss Righ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4017" cy="1571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ahoma"/>
          <w:noProof/>
          <w:color w:val="000000"/>
          <w:sz w:val="19"/>
          <w:szCs w:val="19"/>
        </w:rPr>
        <w:drawing>
          <wp:anchor distT="0" distB="0" distL="114300" distR="114300" simplePos="0" relativeHeight="251660287" behindDoc="0" locked="0" layoutInCell="1" allowOverlap="1" wp14:anchorId="067E7DA7" wp14:editId="3DA72A90">
            <wp:simplePos x="0" y="0"/>
            <wp:positionH relativeFrom="column">
              <wp:posOffset>1919605</wp:posOffset>
            </wp:positionH>
            <wp:positionV relativeFrom="paragraph">
              <wp:posOffset>18048</wp:posOffset>
            </wp:positionV>
            <wp:extent cx="1105535" cy="1571625"/>
            <wp:effectExtent l="19050" t="19050" r="18415" b="2857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NGuardBlackhaw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535" cy="1571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D2B">
        <w:rPr>
          <w:rFonts w:ascii="Tahoma" w:eastAsia="Times New Roman" w:hAnsi="Tahoma" w:cs="Tahoma"/>
          <w:noProof/>
          <w:color w:val="000000"/>
          <w:sz w:val="19"/>
          <w:szCs w:val="19"/>
        </w:rPr>
        <w:drawing>
          <wp:inline distT="0" distB="0" distL="0" distR="0" wp14:anchorId="5118A74F" wp14:editId="39D7691A">
            <wp:extent cx="1400175" cy="1593058"/>
            <wp:effectExtent l="19050" t="19050" r="9525" b="266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0 on fi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300" cy="15954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F515C7" w:rsidRPr="0067472B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0A" w:rsidRDefault="007D700A" w:rsidP="00A65B54">
      <w:pPr>
        <w:spacing w:after="0" w:line="240" w:lineRule="auto"/>
      </w:pPr>
      <w:r>
        <w:separator/>
      </w:r>
    </w:p>
  </w:endnote>
  <w:endnote w:type="continuationSeparator" w:id="0">
    <w:p w:rsidR="007D700A" w:rsidRDefault="007D700A" w:rsidP="00A65B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B54" w:rsidRDefault="000C5D06">
    <w:pPr>
      <w:pStyle w:val="Footer"/>
    </w:pPr>
    <w:r>
      <w:t>12/</w:t>
    </w:r>
    <w:r w:rsidR="00CD597B">
      <w:t>31</w:t>
    </w:r>
    <w:r w:rsidR="00A65B54">
      <w:t xml:space="preserve">/14 </w:t>
    </w:r>
  </w:p>
  <w:p w:rsidR="00A65B54" w:rsidRDefault="00A65B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0A" w:rsidRDefault="007D700A" w:rsidP="00A65B54">
      <w:pPr>
        <w:spacing w:after="0" w:line="240" w:lineRule="auto"/>
      </w:pPr>
      <w:r>
        <w:separator/>
      </w:r>
    </w:p>
  </w:footnote>
  <w:footnote w:type="continuationSeparator" w:id="0">
    <w:p w:rsidR="007D700A" w:rsidRDefault="007D700A" w:rsidP="00A65B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D78F4"/>
    <w:multiLevelType w:val="hybridMultilevel"/>
    <w:tmpl w:val="80A266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A7A6C"/>
    <w:multiLevelType w:val="hybridMultilevel"/>
    <w:tmpl w:val="2AAC8CA2"/>
    <w:lvl w:ilvl="0" w:tplc="0409000B">
      <w:start w:val="1"/>
      <w:numFmt w:val="bullet"/>
      <w:lvlText w:val=""/>
      <w:lvlJc w:val="left"/>
      <w:pPr>
        <w:ind w:left="149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">
    <w:nsid w:val="47B24E10"/>
    <w:multiLevelType w:val="multilevel"/>
    <w:tmpl w:val="DCAC730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8812A2"/>
    <w:multiLevelType w:val="hybridMultilevel"/>
    <w:tmpl w:val="09067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72B"/>
    <w:rsid w:val="00002216"/>
    <w:rsid w:val="00003D65"/>
    <w:rsid w:val="00057DDD"/>
    <w:rsid w:val="0006647A"/>
    <w:rsid w:val="000A41E5"/>
    <w:rsid w:val="000C5D06"/>
    <w:rsid w:val="000F47A3"/>
    <w:rsid w:val="00245C91"/>
    <w:rsid w:val="002718E9"/>
    <w:rsid w:val="0027356A"/>
    <w:rsid w:val="002A0744"/>
    <w:rsid w:val="002F7413"/>
    <w:rsid w:val="003117E7"/>
    <w:rsid w:val="0032167E"/>
    <w:rsid w:val="003972BD"/>
    <w:rsid w:val="003A15CF"/>
    <w:rsid w:val="003A4696"/>
    <w:rsid w:val="003A4B60"/>
    <w:rsid w:val="003C1A89"/>
    <w:rsid w:val="003C5561"/>
    <w:rsid w:val="003D2E6B"/>
    <w:rsid w:val="003F5546"/>
    <w:rsid w:val="0051057F"/>
    <w:rsid w:val="00522F01"/>
    <w:rsid w:val="0059628D"/>
    <w:rsid w:val="005A09C5"/>
    <w:rsid w:val="0067472B"/>
    <w:rsid w:val="007117DA"/>
    <w:rsid w:val="00764DB8"/>
    <w:rsid w:val="007A5672"/>
    <w:rsid w:val="007C13B1"/>
    <w:rsid w:val="007D700A"/>
    <w:rsid w:val="007F427B"/>
    <w:rsid w:val="00826F8A"/>
    <w:rsid w:val="008C3A81"/>
    <w:rsid w:val="00935A22"/>
    <w:rsid w:val="009629AB"/>
    <w:rsid w:val="00982B5F"/>
    <w:rsid w:val="00987990"/>
    <w:rsid w:val="00995FE1"/>
    <w:rsid w:val="00A65B54"/>
    <w:rsid w:val="00AA68F5"/>
    <w:rsid w:val="00AB08F6"/>
    <w:rsid w:val="00AC0E79"/>
    <w:rsid w:val="00AD20D3"/>
    <w:rsid w:val="00B73EED"/>
    <w:rsid w:val="00B76A44"/>
    <w:rsid w:val="00B81BA9"/>
    <w:rsid w:val="00BB3F0F"/>
    <w:rsid w:val="00BD7A8C"/>
    <w:rsid w:val="00C23785"/>
    <w:rsid w:val="00C80D2B"/>
    <w:rsid w:val="00CB43F0"/>
    <w:rsid w:val="00CD597B"/>
    <w:rsid w:val="00CE56F1"/>
    <w:rsid w:val="00CF7B88"/>
    <w:rsid w:val="00D52FBD"/>
    <w:rsid w:val="00E222F2"/>
    <w:rsid w:val="00E47AE5"/>
    <w:rsid w:val="00E83791"/>
    <w:rsid w:val="00F072EC"/>
    <w:rsid w:val="00F1404F"/>
    <w:rsid w:val="00F234DE"/>
    <w:rsid w:val="00F515C7"/>
    <w:rsid w:val="00F8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18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B3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54"/>
  </w:style>
  <w:style w:type="paragraph" w:styleId="Footer">
    <w:name w:val="footer"/>
    <w:basedOn w:val="Normal"/>
    <w:link w:val="FooterChar"/>
    <w:uiPriority w:val="99"/>
    <w:unhideWhenUsed/>
    <w:rsid w:val="00A6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54"/>
  </w:style>
  <w:style w:type="paragraph" w:styleId="BalloonText">
    <w:name w:val="Balloon Text"/>
    <w:basedOn w:val="Normal"/>
    <w:link w:val="BalloonTextChar"/>
    <w:uiPriority w:val="99"/>
    <w:semiHidden/>
    <w:unhideWhenUsed/>
    <w:rsid w:val="00A65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B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718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B3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54"/>
  </w:style>
  <w:style w:type="paragraph" w:styleId="Footer">
    <w:name w:val="footer"/>
    <w:basedOn w:val="Normal"/>
    <w:link w:val="FooterChar"/>
    <w:uiPriority w:val="99"/>
    <w:unhideWhenUsed/>
    <w:rsid w:val="00A65B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54"/>
  </w:style>
  <w:style w:type="paragraph" w:styleId="BalloonText">
    <w:name w:val="Balloon Text"/>
    <w:basedOn w:val="Normal"/>
    <w:link w:val="BalloonTextChar"/>
    <w:uiPriority w:val="99"/>
    <w:semiHidden/>
    <w:unhideWhenUsed/>
    <w:rsid w:val="00A65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2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Ettl</dc:creator>
  <cp:lastModifiedBy>Schackman, Thomas D</cp:lastModifiedBy>
  <cp:revision>2</cp:revision>
  <cp:lastPrinted>2015-01-05T12:04:00Z</cp:lastPrinted>
  <dcterms:created xsi:type="dcterms:W3CDTF">2015-01-08T16:37:00Z</dcterms:created>
  <dcterms:modified xsi:type="dcterms:W3CDTF">2015-01-08T16:37:00Z</dcterms:modified>
</cp:coreProperties>
</file>