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E04" w:rsidRDefault="00EB2E04" w:rsidP="00EB2E04">
      <w:pPr>
        <w:pStyle w:val="Heading3"/>
        <w:shd w:val="clear" w:color="auto" w:fill="FFFFFF"/>
        <w:spacing w:before="0" w:beforeAutospacing="0" w:after="0" w:afterAutospacing="0"/>
        <w:rPr>
          <w:rFonts w:asciiTheme="minorHAnsi" w:hAnsiTheme="minorHAnsi"/>
          <w:b w:val="0"/>
          <w:bCs w:val="0"/>
          <w:color w:val="333333"/>
          <w:sz w:val="36"/>
          <w:szCs w:val="36"/>
        </w:rPr>
      </w:pPr>
      <w:r>
        <w:rPr>
          <w:rFonts w:asciiTheme="minorHAnsi" w:hAnsiTheme="minorHAnsi"/>
          <w:b w:val="0"/>
          <w:bCs w:val="0"/>
          <w:color w:val="333333"/>
          <w:sz w:val="36"/>
          <w:szCs w:val="36"/>
        </w:rPr>
        <w:t xml:space="preserve">VIPR </w:t>
      </w:r>
      <w:r w:rsidRPr="00EB2E04">
        <w:rPr>
          <w:rFonts w:asciiTheme="minorHAnsi" w:hAnsiTheme="minorHAnsi"/>
          <w:b w:val="0"/>
          <w:bCs w:val="0"/>
          <w:color w:val="333333"/>
          <w:sz w:val="36"/>
          <w:szCs w:val="36"/>
        </w:rPr>
        <w:t>Overview</w:t>
      </w:r>
      <w:r>
        <w:rPr>
          <w:rFonts w:asciiTheme="minorHAnsi" w:hAnsiTheme="minorHAnsi"/>
          <w:b w:val="0"/>
          <w:bCs w:val="0"/>
          <w:color w:val="333333"/>
          <w:sz w:val="36"/>
          <w:szCs w:val="36"/>
        </w:rPr>
        <w:t xml:space="preserve"> </w:t>
      </w:r>
    </w:p>
    <w:p w:rsidR="00EB2E04" w:rsidRPr="00EB2E04" w:rsidRDefault="00EB2E04" w:rsidP="00EB2E04">
      <w:pPr>
        <w:pStyle w:val="Heading3"/>
        <w:shd w:val="clear" w:color="auto" w:fill="FFFFFF"/>
        <w:spacing w:before="0" w:beforeAutospacing="0" w:after="0" w:afterAutospacing="0"/>
        <w:rPr>
          <w:rFonts w:asciiTheme="minorHAnsi" w:hAnsiTheme="minorHAnsi"/>
          <w:b w:val="0"/>
          <w:bCs w:val="0"/>
          <w:color w:val="333333"/>
          <w:sz w:val="20"/>
          <w:szCs w:val="20"/>
        </w:rPr>
      </w:pPr>
      <w:r>
        <w:rPr>
          <w:rFonts w:asciiTheme="minorHAnsi" w:hAnsiTheme="minorHAnsi"/>
          <w:b w:val="0"/>
          <w:bCs w:val="0"/>
          <w:color w:val="333333"/>
          <w:sz w:val="20"/>
          <w:szCs w:val="20"/>
        </w:rPr>
        <w:t>(Found at www.fs.fed.us/business/incident/vipr.php)</w:t>
      </w:r>
    </w:p>
    <w:p w:rsidR="00EB2E04" w:rsidRPr="00EB2E04" w:rsidRDefault="00EB2E04" w:rsidP="00EB2E04">
      <w:pPr>
        <w:pStyle w:val="NormalWeb"/>
        <w:shd w:val="clear" w:color="auto" w:fill="FFFFFF"/>
        <w:spacing w:before="0" w:beforeAutospacing="0" w:after="150" w:afterAutospacing="0" w:line="300" w:lineRule="atLeast"/>
        <w:rPr>
          <w:rFonts w:asciiTheme="minorHAnsi" w:hAnsiTheme="minorHAnsi"/>
          <w:color w:val="333333"/>
          <w:sz w:val="21"/>
          <w:szCs w:val="21"/>
        </w:rPr>
      </w:pPr>
      <w:r w:rsidRPr="00EB2E04">
        <w:rPr>
          <w:rFonts w:asciiTheme="minorHAnsi" w:hAnsiTheme="minorHAnsi"/>
          <w:color w:val="333333"/>
          <w:sz w:val="21"/>
          <w:szCs w:val="21"/>
        </w:rPr>
        <w:t>Virtual Incident Procurement (VIPR) is a web-based Forest Service application designed to administer preseason Incident Blanket Purchase Agreements (I-BPAs - formerly referred to as Emergency Equipment Rental Agreements or EERAs). The application supports the 2005</w:t>
      </w:r>
      <w:r w:rsidRPr="00EB2E04">
        <w:rPr>
          <w:rStyle w:val="apple-converted-space"/>
          <w:rFonts w:asciiTheme="minorHAnsi" w:hAnsiTheme="minorHAnsi"/>
          <w:color w:val="333333"/>
          <w:sz w:val="21"/>
          <w:szCs w:val="21"/>
        </w:rPr>
        <w:t> </w:t>
      </w:r>
      <w:hyperlink r:id="rId5" w:history="1">
        <w:r w:rsidRPr="00EB2E04">
          <w:rPr>
            <w:rStyle w:val="Hyperlink"/>
            <w:rFonts w:asciiTheme="minorHAnsi" w:hAnsiTheme="minorHAnsi"/>
            <w:color w:val="337AB7"/>
            <w:sz w:val="21"/>
            <w:szCs w:val="21"/>
          </w:rPr>
          <w:t>USDA-OIG audit findings</w:t>
        </w:r>
        <w:r w:rsidRPr="00EB2E04">
          <w:rPr>
            <w:rFonts w:asciiTheme="minorHAnsi" w:hAnsiTheme="minorHAnsi"/>
            <w:noProof/>
            <w:color w:val="337AB7"/>
            <w:sz w:val="21"/>
            <w:szCs w:val="21"/>
          </w:rPr>
          <w:drawing>
            <wp:inline distT="0" distB="0" distL="0" distR="0" wp14:anchorId="0FF7160C" wp14:editId="15158FD2">
              <wp:extent cx="152400" cy="152400"/>
              <wp:effectExtent l="0" t="0" r="0" b="0"/>
              <wp:docPr id="1" name="Picture 1" descr="file type icon">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 type icon">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w:r w:rsidRPr="00EB2E04">
        <w:rPr>
          <w:rStyle w:val="apple-converted-space"/>
          <w:rFonts w:asciiTheme="minorHAnsi" w:hAnsiTheme="minorHAnsi"/>
          <w:color w:val="333333"/>
          <w:sz w:val="21"/>
          <w:szCs w:val="21"/>
        </w:rPr>
        <w:t> </w:t>
      </w:r>
      <w:r w:rsidRPr="00EB2E04">
        <w:rPr>
          <w:rFonts w:asciiTheme="minorHAnsi" w:hAnsiTheme="minorHAnsi"/>
          <w:color w:val="333333"/>
          <w:sz w:val="21"/>
          <w:szCs w:val="21"/>
        </w:rPr>
        <w:t>requiring the Forest Service to implement a more rigorous approach to managing preseason incident agreements.</w:t>
      </w:r>
    </w:p>
    <w:p w:rsidR="00EB2E04" w:rsidRPr="00EB2E04" w:rsidRDefault="00EB2E04" w:rsidP="00EB2E04">
      <w:pPr>
        <w:pStyle w:val="NormalWeb"/>
        <w:shd w:val="clear" w:color="auto" w:fill="FFFFFF"/>
        <w:spacing w:before="0" w:beforeAutospacing="0" w:after="150" w:afterAutospacing="0" w:line="300" w:lineRule="atLeast"/>
        <w:rPr>
          <w:rFonts w:asciiTheme="minorHAnsi" w:hAnsiTheme="minorHAnsi"/>
          <w:color w:val="333333"/>
          <w:sz w:val="21"/>
          <w:szCs w:val="21"/>
        </w:rPr>
      </w:pPr>
      <w:r w:rsidRPr="00EB2E04">
        <w:rPr>
          <w:rFonts w:asciiTheme="minorHAnsi" w:hAnsiTheme="minorHAnsi"/>
          <w:color w:val="333333"/>
          <w:sz w:val="21"/>
          <w:szCs w:val="21"/>
        </w:rPr>
        <w:t>VIPR has the functionality to solicit, award, and manage preseason I-BPAs, and was implemented nationwide in January of 2009. In future years, VIPR will automate other preseason incident procurements, such as aviation contracts, crew contracts, and mobile shower and food services.</w:t>
      </w:r>
    </w:p>
    <w:p w:rsidR="00EB2E04" w:rsidRPr="00EB2E04" w:rsidRDefault="00EB2E04" w:rsidP="00EB2E04">
      <w:pPr>
        <w:pStyle w:val="NormalWeb"/>
        <w:shd w:val="clear" w:color="auto" w:fill="FFFFFF"/>
        <w:spacing w:before="0" w:beforeAutospacing="0" w:after="150" w:afterAutospacing="0" w:line="300" w:lineRule="atLeast"/>
        <w:rPr>
          <w:rFonts w:asciiTheme="minorHAnsi" w:hAnsiTheme="minorHAnsi"/>
          <w:color w:val="333333"/>
          <w:sz w:val="21"/>
          <w:szCs w:val="21"/>
        </w:rPr>
      </w:pPr>
      <w:r w:rsidRPr="00EB2E04">
        <w:rPr>
          <w:rFonts w:asciiTheme="minorHAnsi" w:hAnsiTheme="minorHAnsi"/>
          <w:color w:val="333333"/>
          <w:sz w:val="21"/>
          <w:szCs w:val="21"/>
        </w:rPr>
        <w:t>VIPR is designed to front-end load other systems within the business lifecycle of preseason incident procurements, such as ROSS, I-Suite and the Aviation Business System. Electronically sharing pertinent information through to payment of contractors by the Forest Service will reduce errors and speed transactions.</w:t>
      </w:r>
    </w:p>
    <w:p w:rsidR="00EB2E04" w:rsidRPr="00EB2E04" w:rsidRDefault="00EB2E04" w:rsidP="00EB2E04">
      <w:pPr>
        <w:pStyle w:val="NormalWeb"/>
        <w:shd w:val="clear" w:color="auto" w:fill="FFFFFF"/>
        <w:spacing w:before="0" w:beforeAutospacing="0" w:after="150" w:afterAutospacing="0" w:line="300" w:lineRule="atLeast"/>
        <w:rPr>
          <w:rFonts w:asciiTheme="minorHAnsi" w:hAnsiTheme="minorHAnsi"/>
          <w:color w:val="333333"/>
          <w:sz w:val="21"/>
          <w:szCs w:val="21"/>
        </w:rPr>
      </w:pPr>
      <w:r w:rsidRPr="00EB2E04">
        <w:rPr>
          <w:rFonts w:asciiTheme="minorHAnsi" w:hAnsiTheme="minorHAnsi"/>
          <w:color w:val="333333"/>
          <w:sz w:val="21"/>
          <w:szCs w:val="21"/>
        </w:rPr>
        <w:t>Vendors should become familiar with the requirements and complete preparations to be eligible to be awarded an agreement with the Forest Service. For more information on what vendors need to do, visit the "</w:t>
      </w:r>
      <w:hyperlink r:id="rId7" w:history="1">
        <w:r w:rsidRPr="00EB2E04">
          <w:rPr>
            <w:rStyle w:val="Hyperlink"/>
            <w:rFonts w:asciiTheme="minorHAnsi" w:hAnsiTheme="minorHAnsi"/>
            <w:color w:val="337AB7"/>
            <w:sz w:val="21"/>
            <w:szCs w:val="21"/>
          </w:rPr>
          <w:t>Being a Vendor</w:t>
        </w:r>
      </w:hyperlink>
      <w:r w:rsidRPr="00EB2E04">
        <w:rPr>
          <w:rFonts w:asciiTheme="minorHAnsi" w:hAnsiTheme="minorHAnsi"/>
          <w:color w:val="333333"/>
          <w:sz w:val="21"/>
          <w:szCs w:val="21"/>
        </w:rPr>
        <w:t>" page. Vendors should also watch the</w:t>
      </w:r>
      <w:r w:rsidRPr="00EB2E04">
        <w:rPr>
          <w:rStyle w:val="apple-converted-space"/>
          <w:rFonts w:asciiTheme="minorHAnsi" w:hAnsiTheme="minorHAnsi"/>
          <w:color w:val="333333"/>
          <w:sz w:val="21"/>
          <w:szCs w:val="21"/>
        </w:rPr>
        <w:t> </w:t>
      </w:r>
      <w:hyperlink r:id="rId8" w:history="1">
        <w:r w:rsidRPr="00EB2E04">
          <w:rPr>
            <w:rStyle w:val="Hyperlink"/>
            <w:rFonts w:asciiTheme="minorHAnsi" w:hAnsiTheme="minorHAnsi"/>
            <w:color w:val="337AB7"/>
            <w:sz w:val="21"/>
            <w:szCs w:val="21"/>
          </w:rPr>
          <w:t>Federal Business Opportunities (</w:t>
        </w:r>
        <w:proofErr w:type="spellStart"/>
        <w:r w:rsidRPr="00EB2E04">
          <w:rPr>
            <w:rStyle w:val="Hyperlink"/>
            <w:rFonts w:asciiTheme="minorHAnsi" w:hAnsiTheme="minorHAnsi"/>
            <w:color w:val="337AB7"/>
            <w:sz w:val="21"/>
            <w:szCs w:val="21"/>
          </w:rPr>
          <w:t>FedBizOpps</w:t>
        </w:r>
        <w:proofErr w:type="spellEnd"/>
        <w:r w:rsidRPr="00EB2E04">
          <w:rPr>
            <w:rStyle w:val="Hyperlink"/>
            <w:rFonts w:asciiTheme="minorHAnsi" w:hAnsiTheme="minorHAnsi"/>
            <w:color w:val="337AB7"/>
            <w:sz w:val="21"/>
            <w:szCs w:val="21"/>
          </w:rPr>
          <w:t>) Web site</w:t>
        </w:r>
      </w:hyperlink>
      <w:r w:rsidRPr="00EB2E04">
        <w:rPr>
          <w:rStyle w:val="apple-converted-space"/>
          <w:rFonts w:asciiTheme="minorHAnsi" w:hAnsiTheme="minorHAnsi"/>
          <w:color w:val="333333"/>
          <w:sz w:val="21"/>
          <w:szCs w:val="21"/>
        </w:rPr>
        <w:t> </w:t>
      </w:r>
      <w:r w:rsidRPr="00EB2E04">
        <w:rPr>
          <w:rFonts w:asciiTheme="minorHAnsi" w:hAnsiTheme="minorHAnsi"/>
          <w:color w:val="333333"/>
          <w:sz w:val="21"/>
          <w:szCs w:val="21"/>
        </w:rPr>
        <w:t>for the VIPR solicitations to which they want to respond.</w:t>
      </w:r>
    </w:p>
    <w:p w:rsidR="00EB2E04" w:rsidRPr="00EB2E04" w:rsidRDefault="00EB2E04" w:rsidP="00EB2E04">
      <w:pPr>
        <w:pStyle w:val="NormalWeb"/>
        <w:shd w:val="clear" w:color="auto" w:fill="FFFFFF"/>
        <w:spacing w:before="0" w:beforeAutospacing="0" w:after="150" w:afterAutospacing="0" w:line="300" w:lineRule="atLeast"/>
        <w:rPr>
          <w:rFonts w:asciiTheme="minorHAnsi" w:hAnsiTheme="minorHAnsi"/>
          <w:color w:val="333333"/>
          <w:sz w:val="21"/>
          <w:szCs w:val="21"/>
        </w:rPr>
      </w:pPr>
      <w:r w:rsidRPr="00EB2E04">
        <w:rPr>
          <w:rFonts w:asciiTheme="minorHAnsi" w:hAnsiTheme="minorHAnsi"/>
          <w:color w:val="333333"/>
          <w:sz w:val="21"/>
          <w:szCs w:val="21"/>
        </w:rPr>
        <w:t>For information on the types of equipment the Forest Service has solicited for this year and in future years, vendors should view the</w:t>
      </w:r>
      <w:r w:rsidRPr="00EB2E04">
        <w:rPr>
          <w:rStyle w:val="apple-converted-space"/>
          <w:rFonts w:asciiTheme="minorHAnsi" w:hAnsiTheme="minorHAnsi"/>
          <w:color w:val="333333"/>
          <w:sz w:val="21"/>
          <w:szCs w:val="21"/>
        </w:rPr>
        <w:t> </w:t>
      </w:r>
      <w:hyperlink r:id="rId9" w:history="1">
        <w:r w:rsidRPr="00EB2E04">
          <w:rPr>
            <w:rStyle w:val="Hyperlink"/>
            <w:rFonts w:asciiTheme="minorHAnsi" w:hAnsiTheme="minorHAnsi"/>
            <w:color w:val="337AB7"/>
            <w:sz w:val="21"/>
            <w:szCs w:val="21"/>
          </w:rPr>
          <w:t>National Solicitation Plan</w:t>
        </w:r>
      </w:hyperlink>
      <w:r w:rsidRPr="00EB2E04">
        <w:rPr>
          <w:rStyle w:val="apple-converted-space"/>
          <w:rFonts w:asciiTheme="minorHAnsi" w:hAnsiTheme="minorHAnsi"/>
          <w:color w:val="333333"/>
          <w:sz w:val="21"/>
          <w:szCs w:val="21"/>
        </w:rPr>
        <w:t> </w:t>
      </w:r>
      <w:r w:rsidRPr="00EB2E04">
        <w:rPr>
          <w:rFonts w:asciiTheme="minorHAnsi" w:hAnsiTheme="minorHAnsi"/>
          <w:color w:val="333333"/>
          <w:sz w:val="21"/>
          <w:szCs w:val="21"/>
        </w:rPr>
        <w:t>for I-BPAs.</w:t>
      </w:r>
    </w:p>
    <w:p w:rsidR="00EB2E04" w:rsidRPr="00EB2E04" w:rsidRDefault="00EB2E04" w:rsidP="00EB2E04">
      <w:pPr>
        <w:pStyle w:val="NormalWeb"/>
        <w:shd w:val="clear" w:color="auto" w:fill="FFFFFF"/>
        <w:spacing w:before="0" w:beforeAutospacing="0" w:after="150" w:afterAutospacing="0" w:line="300" w:lineRule="atLeast"/>
        <w:rPr>
          <w:rFonts w:asciiTheme="minorHAnsi" w:hAnsiTheme="minorHAnsi"/>
          <w:color w:val="333333"/>
          <w:sz w:val="21"/>
          <w:szCs w:val="21"/>
        </w:rPr>
      </w:pPr>
      <w:r w:rsidRPr="00EB2E04">
        <w:rPr>
          <w:rStyle w:val="Emphasis"/>
          <w:rFonts w:asciiTheme="minorHAnsi" w:hAnsiTheme="minorHAnsi"/>
          <w:color w:val="333333"/>
          <w:sz w:val="21"/>
          <w:szCs w:val="21"/>
        </w:rPr>
        <w:t>To learn more about VIPR, use the links on the left menu or</w:t>
      </w:r>
      <w:r w:rsidRPr="00EB2E04">
        <w:rPr>
          <w:rStyle w:val="apple-converted-space"/>
          <w:rFonts w:asciiTheme="minorHAnsi" w:hAnsiTheme="minorHAnsi"/>
          <w:i/>
          <w:iCs/>
          <w:color w:val="333333"/>
          <w:sz w:val="21"/>
          <w:szCs w:val="21"/>
        </w:rPr>
        <w:t> </w:t>
      </w:r>
      <w:r w:rsidRPr="00EB2E04">
        <w:rPr>
          <w:rStyle w:val="Strong"/>
          <w:rFonts w:asciiTheme="minorHAnsi" w:hAnsiTheme="minorHAnsi"/>
          <w:i/>
          <w:iCs/>
          <w:color w:val="333333"/>
          <w:sz w:val="21"/>
          <w:szCs w:val="21"/>
        </w:rPr>
        <w:t>contact the Interagency Incident Applications Helpdesk at 866-224-7677 or</w:t>
      </w:r>
      <w:r w:rsidRPr="00EB2E04">
        <w:rPr>
          <w:rStyle w:val="apple-converted-space"/>
          <w:rFonts w:asciiTheme="minorHAnsi" w:hAnsiTheme="minorHAnsi"/>
          <w:b/>
          <w:bCs/>
          <w:i/>
          <w:iCs/>
          <w:color w:val="333333"/>
          <w:sz w:val="21"/>
          <w:szCs w:val="21"/>
        </w:rPr>
        <w:t> </w:t>
      </w:r>
      <w:hyperlink r:id="rId10" w:history="1">
        <w:r w:rsidRPr="00EB2E04">
          <w:rPr>
            <w:rStyle w:val="Hyperlink"/>
            <w:rFonts w:asciiTheme="minorHAnsi" w:hAnsiTheme="minorHAnsi"/>
            <w:b/>
            <w:bCs/>
            <w:i/>
            <w:iCs/>
            <w:color w:val="337AB7"/>
            <w:sz w:val="21"/>
            <w:szCs w:val="21"/>
          </w:rPr>
          <w:t>IIA-HelpDesk@fs.fed.us</w:t>
        </w:r>
      </w:hyperlink>
      <w:r w:rsidRPr="00EB2E04">
        <w:rPr>
          <w:rStyle w:val="apple-converted-space"/>
          <w:rFonts w:asciiTheme="minorHAnsi" w:hAnsiTheme="minorHAnsi"/>
          <w:i/>
          <w:iCs/>
          <w:color w:val="333333"/>
          <w:sz w:val="21"/>
          <w:szCs w:val="21"/>
        </w:rPr>
        <w:t> </w:t>
      </w:r>
      <w:r w:rsidRPr="00EB2E04">
        <w:rPr>
          <w:rStyle w:val="Emphasis"/>
          <w:rFonts w:asciiTheme="minorHAnsi" w:hAnsiTheme="minorHAnsi"/>
          <w:color w:val="333333"/>
          <w:sz w:val="21"/>
          <w:szCs w:val="21"/>
        </w:rPr>
        <w:t>with questions or suggestion.</w:t>
      </w:r>
    </w:p>
    <w:p w:rsidR="00EB2E04" w:rsidRPr="00EB2E04" w:rsidRDefault="00EB2E04" w:rsidP="00EB2E04">
      <w:pPr>
        <w:pStyle w:val="Heading3"/>
        <w:shd w:val="clear" w:color="auto" w:fill="FFFFFF"/>
        <w:spacing w:before="0" w:beforeAutospacing="0" w:after="0" w:afterAutospacing="0"/>
        <w:rPr>
          <w:rFonts w:asciiTheme="minorHAnsi" w:hAnsiTheme="minorHAnsi"/>
          <w:b w:val="0"/>
          <w:bCs w:val="0"/>
          <w:color w:val="333333"/>
          <w:sz w:val="36"/>
          <w:szCs w:val="36"/>
        </w:rPr>
      </w:pPr>
      <w:r w:rsidRPr="00EB2E04">
        <w:rPr>
          <w:rFonts w:asciiTheme="minorHAnsi" w:hAnsiTheme="minorHAnsi"/>
          <w:b w:val="0"/>
          <w:bCs w:val="0"/>
          <w:color w:val="333333"/>
          <w:sz w:val="36"/>
          <w:szCs w:val="36"/>
        </w:rPr>
        <w:t>When to Use VIPR</w:t>
      </w:r>
    </w:p>
    <w:p w:rsidR="00EB2E04" w:rsidRPr="00EB2E04" w:rsidRDefault="00EB2E04" w:rsidP="00EB2E04">
      <w:pPr>
        <w:pStyle w:val="NormalWeb"/>
        <w:shd w:val="clear" w:color="auto" w:fill="FFFFFF"/>
        <w:spacing w:before="0" w:beforeAutospacing="0" w:after="150" w:afterAutospacing="0" w:line="300" w:lineRule="atLeast"/>
        <w:rPr>
          <w:rFonts w:asciiTheme="minorHAnsi" w:hAnsiTheme="minorHAnsi"/>
          <w:color w:val="333333"/>
          <w:sz w:val="21"/>
          <w:szCs w:val="21"/>
        </w:rPr>
      </w:pPr>
      <w:r w:rsidRPr="00EB2E04">
        <w:rPr>
          <w:rFonts w:asciiTheme="minorHAnsi" w:hAnsiTheme="minorHAnsi"/>
          <w:color w:val="333333"/>
          <w:sz w:val="21"/>
          <w:szCs w:val="21"/>
        </w:rPr>
        <w:t>If you have equipment under an existing Forest Service agreement or plan to respond to a solicitation to offer equipment, you will use the VIPR Vendor Application.</w:t>
      </w:r>
    </w:p>
    <w:p w:rsidR="006C7266" w:rsidRDefault="006C7266">
      <w:pPr>
        <w:rPr>
          <w:rFonts w:ascii="Calibri" w:hAnsi="Calibri"/>
          <w:color w:val="1F497D"/>
        </w:rPr>
      </w:pPr>
    </w:p>
    <w:p w:rsidR="006C7266" w:rsidRDefault="006C7266" w:rsidP="006C7266">
      <w:pPr>
        <w:rPr>
          <w:rFonts w:ascii="Calibri" w:hAnsi="Calibri"/>
          <w:color w:val="1F497D"/>
        </w:rPr>
      </w:pPr>
      <w:r>
        <w:rPr>
          <w:rFonts w:ascii="Calibri" w:hAnsi="Calibri"/>
          <w:color w:val="1F497D"/>
        </w:rPr>
        <w:t xml:space="preserve">Access to web page for </w:t>
      </w:r>
      <w:proofErr w:type="gramStart"/>
      <w:r>
        <w:rPr>
          <w:rFonts w:ascii="Calibri" w:hAnsi="Calibri"/>
          <w:color w:val="1F497D"/>
        </w:rPr>
        <w:t>Spring</w:t>
      </w:r>
      <w:proofErr w:type="gramEnd"/>
      <w:r>
        <w:rPr>
          <w:rFonts w:ascii="Calibri" w:hAnsi="Calibri"/>
          <w:color w:val="1F497D"/>
        </w:rPr>
        <w:t xml:space="preserve"> of 2015</w:t>
      </w:r>
      <w:r w:rsidR="00EB2E04">
        <w:rPr>
          <w:rFonts w:ascii="Calibri" w:hAnsi="Calibri"/>
          <w:color w:val="1F497D"/>
        </w:rPr>
        <w:t>, 2016</w:t>
      </w:r>
      <w:bookmarkStart w:id="0" w:name="_GoBack"/>
      <w:bookmarkEnd w:id="0"/>
      <w:r>
        <w:rPr>
          <w:rFonts w:ascii="Calibri" w:hAnsi="Calibri"/>
          <w:color w:val="1F497D"/>
        </w:rPr>
        <w:t xml:space="preserve"> inspection checklists (VIPER)</w:t>
      </w:r>
    </w:p>
    <w:p w:rsidR="006C7266" w:rsidRDefault="006C7266" w:rsidP="006C7266">
      <w:pPr>
        <w:rPr>
          <w:rFonts w:ascii="Calibri" w:hAnsi="Calibri"/>
          <w:color w:val="1F497D"/>
        </w:rPr>
      </w:pPr>
      <w:r>
        <w:rPr>
          <w:rFonts w:ascii="Calibri" w:hAnsi="Calibri"/>
          <w:color w:val="1F497D"/>
        </w:rPr>
        <w:t xml:space="preserve"> </w:t>
      </w:r>
      <w:hyperlink r:id="rId11" w:tgtFrame="_blank" w:history="1">
        <w:r>
          <w:rPr>
            <w:rStyle w:val="Hyperlink"/>
            <w:rFonts w:ascii="Calibri" w:hAnsi="Calibri"/>
          </w:rPr>
          <w:t>http://www.fs.fed.us/business/incident/equipment.php</w:t>
        </w:r>
      </w:hyperlink>
    </w:p>
    <w:p w:rsidR="006C7266" w:rsidRDefault="006C7266"/>
    <w:sectPr w:rsidR="006C72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266"/>
    <w:rsid w:val="005868D1"/>
    <w:rsid w:val="006C7266"/>
    <w:rsid w:val="00EB2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B2E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7266"/>
    <w:rPr>
      <w:color w:val="0000FF"/>
      <w:u w:val="single"/>
    </w:rPr>
  </w:style>
  <w:style w:type="character" w:customStyle="1" w:styleId="Heading3Char">
    <w:name w:val="Heading 3 Char"/>
    <w:basedOn w:val="DefaultParagraphFont"/>
    <w:link w:val="Heading3"/>
    <w:uiPriority w:val="9"/>
    <w:rsid w:val="00EB2E0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B2E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B2E04"/>
  </w:style>
  <w:style w:type="character" w:styleId="Emphasis">
    <w:name w:val="Emphasis"/>
    <w:basedOn w:val="DefaultParagraphFont"/>
    <w:uiPriority w:val="20"/>
    <w:qFormat/>
    <w:rsid w:val="00EB2E04"/>
    <w:rPr>
      <w:i/>
      <w:iCs/>
    </w:rPr>
  </w:style>
  <w:style w:type="character" w:styleId="Strong">
    <w:name w:val="Strong"/>
    <w:basedOn w:val="DefaultParagraphFont"/>
    <w:uiPriority w:val="22"/>
    <w:qFormat/>
    <w:rsid w:val="00EB2E04"/>
    <w:rPr>
      <w:b/>
      <w:bCs/>
    </w:rPr>
  </w:style>
  <w:style w:type="paragraph" w:styleId="BalloonText">
    <w:name w:val="Balloon Text"/>
    <w:basedOn w:val="Normal"/>
    <w:link w:val="BalloonTextChar"/>
    <w:uiPriority w:val="99"/>
    <w:semiHidden/>
    <w:unhideWhenUsed/>
    <w:rsid w:val="00EB2E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2E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B2E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7266"/>
    <w:rPr>
      <w:color w:val="0000FF"/>
      <w:u w:val="single"/>
    </w:rPr>
  </w:style>
  <w:style w:type="character" w:customStyle="1" w:styleId="Heading3Char">
    <w:name w:val="Heading 3 Char"/>
    <w:basedOn w:val="DefaultParagraphFont"/>
    <w:link w:val="Heading3"/>
    <w:uiPriority w:val="9"/>
    <w:rsid w:val="00EB2E0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B2E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B2E04"/>
  </w:style>
  <w:style w:type="character" w:styleId="Emphasis">
    <w:name w:val="Emphasis"/>
    <w:basedOn w:val="DefaultParagraphFont"/>
    <w:uiPriority w:val="20"/>
    <w:qFormat/>
    <w:rsid w:val="00EB2E04"/>
    <w:rPr>
      <w:i/>
      <w:iCs/>
    </w:rPr>
  </w:style>
  <w:style w:type="character" w:styleId="Strong">
    <w:name w:val="Strong"/>
    <w:basedOn w:val="DefaultParagraphFont"/>
    <w:uiPriority w:val="22"/>
    <w:qFormat/>
    <w:rsid w:val="00EB2E04"/>
    <w:rPr>
      <w:b/>
      <w:bCs/>
    </w:rPr>
  </w:style>
  <w:style w:type="paragraph" w:styleId="BalloonText">
    <w:name w:val="Balloon Text"/>
    <w:basedOn w:val="Normal"/>
    <w:link w:val="BalloonTextChar"/>
    <w:uiPriority w:val="99"/>
    <w:semiHidden/>
    <w:unhideWhenUsed/>
    <w:rsid w:val="00EB2E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2E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3158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bo.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s.fed.us/business/incident/vendors.php"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yperlink" Target="http://www.fs.fed.us/business/incident/equipment.php" TargetMode="External"/><Relationship Id="rId5" Type="http://schemas.openxmlformats.org/officeDocument/2006/relationships/hyperlink" Target="http://www.usda.gov/oig/webdocs/08601-40-SF.pdf" TargetMode="External"/><Relationship Id="rId10" Type="http://schemas.openxmlformats.org/officeDocument/2006/relationships/hyperlink" Target="mailto:IIA-HelpDesk@fs.fed.us" TargetMode="External"/><Relationship Id="rId4" Type="http://schemas.openxmlformats.org/officeDocument/2006/relationships/webSettings" Target="webSettings.xml"/><Relationship Id="rId9" Type="http://schemas.openxmlformats.org/officeDocument/2006/relationships/hyperlink" Target="http://www.fs.fed.us/business/incident/compsolplan.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MN Dept of Natural Resources</Company>
  <LinksUpToDate>false</LinksUpToDate>
  <CharactersWithSpaces>2465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Kelly</dc:creator>
  <cp:lastModifiedBy>Catherine</cp:lastModifiedBy>
  <cp:revision>2</cp:revision>
  <dcterms:created xsi:type="dcterms:W3CDTF">2016-07-14T00:39:00Z</dcterms:created>
  <dcterms:modified xsi:type="dcterms:W3CDTF">2016-07-14T00:39:00Z</dcterms:modified>
</cp:coreProperties>
</file>