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80E1" w14:textId="59D6DF38" w:rsidR="00321A9D" w:rsidRPr="00321A9D" w:rsidRDefault="00321A9D" w:rsidP="00321A9D">
      <w:pPr>
        <w:spacing w:after="0" w:line="240" w:lineRule="auto"/>
      </w:pPr>
      <w:r w:rsidRPr="00321A9D">
        <w:t>Subject:</w:t>
      </w:r>
      <w:r>
        <w:t xml:space="preserve"> </w:t>
      </w:r>
      <w:r w:rsidRPr="00321A9D">
        <w:tab/>
        <w:t>XXX Fire, Delegation of Authority to Incident Commander</w:t>
      </w:r>
    </w:p>
    <w:p w14:paraId="708A12D9" w14:textId="77777777" w:rsidR="00321A9D" w:rsidRPr="00321A9D" w:rsidRDefault="00321A9D" w:rsidP="00321A9D">
      <w:pPr>
        <w:spacing w:after="0" w:line="240" w:lineRule="auto"/>
      </w:pPr>
      <w:r w:rsidRPr="00321A9D">
        <w:t>To:</w:t>
      </w:r>
      <w:r w:rsidRPr="00321A9D">
        <w:tab/>
      </w:r>
    </w:p>
    <w:p w14:paraId="4996CBA3" w14:textId="161CFDD6" w:rsidR="00321A9D" w:rsidRDefault="00321A9D" w:rsidP="00321A9D">
      <w:pPr>
        <w:spacing w:after="0" w:line="240" w:lineRule="auto"/>
      </w:pPr>
      <w:r w:rsidRPr="00321A9D">
        <w:t>XXX, Type III Incident Commander</w:t>
      </w:r>
    </w:p>
    <w:p w14:paraId="7142BCFA" w14:textId="77777777" w:rsidR="00321A9D" w:rsidRPr="00321A9D" w:rsidRDefault="00321A9D" w:rsidP="00321A9D">
      <w:pPr>
        <w:spacing w:after="0" w:line="240" w:lineRule="auto"/>
      </w:pPr>
    </w:p>
    <w:p w14:paraId="246FCF7F" w14:textId="2858B28A" w:rsidR="00321A9D" w:rsidRDefault="00321A9D" w:rsidP="00321A9D">
      <w:pPr>
        <w:spacing w:after="0" w:line="240" w:lineRule="auto"/>
      </w:pPr>
      <w:r w:rsidRPr="00321A9D">
        <w:t>You, (</w:t>
      </w:r>
      <w:r w:rsidRPr="00321A9D">
        <w:rPr>
          <w:u w:val="single"/>
        </w:rPr>
        <w:t>name</w:t>
      </w:r>
      <w:r w:rsidRPr="00321A9D">
        <w:t>) as an ICT3, have been delegated authority for the XXX Fire on the XXX Land Management Unit. You have full authority and responsibility for managing incident activities. You are directly accountable to Agency Administrator (AADM), (name) XXX. The AADM will be responsible for daily review of the WFDSS. In (name) absence, the WFDSS Daily Revalidation must be signed by (name), the (position).</w:t>
      </w:r>
    </w:p>
    <w:p w14:paraId="6DC62B60" w14:textId="77777777" w:rsidR="00321A9D" w:rsidRPr="00321A9D" w:rsidRDefault="00321A9D" w:rsidP="00321A9D">
      <w:pPr>
        <w:spacing w:after="0" w:line="240" w:lineRule="auto"/>
      </w:pPr>
    </w:p>
    <w:p w14:paraId="2B8FE192" w14:textId="00659C60" w:rsidR="00321A9D" w:rsidRDefault="00321A9D" w:rsidP="00321A9D">
      <w:pPr>
        <w:spacing w:after="0" w:line="240" w:lineRule="auto"/>
      </w:pPr>
      <w:r w:rsidRPr="00321A9D">
        <w:t xml:space="preserve">XXX, Fire Management Officer, will be your fire management contact. </w:t>
      </w:r>
      <w:proofErr w:type="spellStart"/>
      <w:r w:rsidRPr="00321A9D">
        <w:t>He/She</w:t>
      </w:r>
      <w:proofErr w:type="spellEnd"/>
      <w:r w:rsidRPr="00321A9D">
        <w:t xml:space="preserve"> will keep in touch with you regularly and can assist you in all facets of the suppression operation and help to resolve any problems.</w:t>
      </w:r>
    </w:p>
    <w:p w14:paraId="552CB935" w14:textId="77777777" w:rsidR="00321A9D" w:rsidRPr="00321A9D" w:rsidRDefault="00321A9D" w:rsidP="00321A9D">
      <w:pPr>
        <w:spacing w:after="0" w:line="240" w:lineRule="auto"/>
      </w:pPr>
    </w:p>
    <w:p w14:paraId="49CD72A2" w14:textId="667AFA82" w:rsidR="00321A9D" w:rsidRDefault="00321A9D" w:rsidP="00321A9D">
      <w:pPr>
        <w:spacing w:after="0" w:line="240" w:lineRule="auto"/>
      </w:pPr>
      <w:r w:rsidRPr="00321A9D">
        <w:t>Your team will assume command of the Fire at Time on Date. You will transition into the Incident Commander role at XXX Time on XXX Date.</w:t>
      </w:r>
    </w:p>
    <w:p w14:paraId="16E93827" w14:textId="77777777" w:rsidR="00321A9D" w:rsidRPr="00321A9D" w:rsidRDefault="00321A9D" w:rsidP="00321A9D">
      <w:pPr>
        <w:spacing w:after="0" w:line="240" w:lineRule="auto"/>
      </w:pPr>
    </w:p>
    <w:p w14:paraId="6494E0DA" w14:textId="2FCA1826" w:rsidR="00321A9D" w:rsidRDefault="00321A9D" w:rsidP="00321A9D">
      <w:pPr>
        <w:spacing w:after="0" w:line="240" w:lineRule="auto"/>
      </w:pPr>
      <w:r w:rsidRPr="00321A9D">
        <w:t>The following direction is provided to you for managing the XXX Fire on the XXX Land Management Unit:</w:t>
      </w:r>
    </w:p>
    <w:p w14:paraId="770D2F43" w14:textId="77777777" w:rsidR="00321A9D" w:rsidRPr="00321A9D" w:rsidRDefault="00321A9D" w:rsidP="00321A9D">
      <w:pPr>
        <w:spacing w:after="0" w:line="240" w:lineRule="auto"/>
      </w:pPr>
    </w:p>
    <w:p w14:paraId="418FA44C" w14:textId="66761BE6" w:rsidR="00444A19" w:rsidRPr="00321A9D" w:rsidRDefault="00321A9D" w:rsidP="00444A19">
      <w:pPr>
        <w:pStyle w:val="ListParagraph"/>
        <w:numPr>
          <w:ilvl w:val="0"/>
          <w:numId w:val="1"/>
        </w:numPr>
        <w:spacing w:after="0" w:line="240" w:lineRule="auto"/>
        <w:contextualSpacing w:val="0"/>
      </w:pPr>
      <w:r w:rsidRPr="00321A9D">
        <w:t>Firefighter, aviator and public safety is always our first priority and all fire management plans, activities and actions must reflect this priority.</w:t>
      </w:r>
    </w:p>
    <w:p w14:paraId="6B8B94D4" w14:textId="7E4CF82A" w:rsidR="00444A19" w:rsidRPr="00321A9D" w:rsidRDefault="00321A9D" w:rsidP="00444A19">
      <w:pPr>
        <w:pStyle w:val="ListParagraph"/>
        <w:numPr>
          <w:ilvl w:val="0"/>
          <w:numId w:val="1"/>
        </w:numPr>
        <w:spacing w:after="0" w:line="240" w:lineRule="auto"/>
      </w:pPr>
      <w:r w:rsidRPr="00321A9D">
        <w:t>Define clear and concise control objectives, with identified priorities, based in direction of the WFDSS decision, within the first operational period of assuming command. Continue on to list them here…</w:t>
      </w:r>
    </w:p>
    <w:p w14:paraId="783B2B14" w14:textId="7CECB298" w:rsidR="00321A9D" w:rsidRPr="00321A9D" w:rsidRDefault="00321A9D" w:rsidP="00321A9D">
      <w:pPr>
        <w:pStyle w:val="ListParagraph"/>
        <w:numPr>
          <w:ilvl w:val="0"/>
          <w:numId w:val="1"/>
        </w:numPr>
        <w:spacing w:after="0" w:line="240" w:lineRule="auto"/>
      </w:pPr>
      <w:r w:rsidRPr="00321A9D">
        <w:t>Base all strategies and tactics from AA provided Incident Objectives, and/or developed from direction in the WFDSS Decision; with input from local FMO or Duty Officer, and/or assigned Resource Advisor (READ).</w:t>
      </w:r>
    </w:p>
    <w:p w14:paraId="0D44DAB6" w14:textId="0237FE6A" w:rsidR="00321A9D" w:rsidRPr="00321A9D" w:rsidRDefault="00321A9D" w:rsidP="00321A9D">
      <w:pPr>
        <w:pStyle w:val="ListParagraph"/>
        <w:numPr>
          <w:ilvl w:val="0"/>
          <w:numId w:val="1"/>
        </w:numPr>
        <w:spacing w:after="0" w:line="240" w:lineRule="auto"/>
      </w:pPr>
      <w:r w:rsidRPr="00321A9D">
        <w:t>Identify sensitive T&amp;ES, heritage/cultural and other potential natural resource concerns, and propose mitigations to AADM or READ as opportunities present.</w:t>
      </w:r>
    </w:p>
    <w:p w14:paraId="66485805" w14:textId="3927EAD2" w:rsidR="00321A9D" w:rsidRPr="00321A9D" w:rsidRDefault="00321A9D" w:rsidP="00321A9D">
      <w:pPr>
        <w:pStyle w:val="ListParagraph"/>
        <w:numPr>
          <w:ilvl w:val="0"/>
          <w:numId w:val="1"/>
        </w:numPr>
        <w:spacing w:after="0" w:line="240" w:lineRule="auto"/>
      </w:pPr>
      <w:r w:rsidRPr="00321A9D">
        <w:t>If resource concerns arise that are on-going, or of a critical nature, request of the AADM a dedicated Resource Advisor be assigned to the incident, under the direction of the AADM. If resource impacts are not easily mitigated, the IC and READ will develop an incident rehabilitation plan.</w:t>
      </w:r>
    </w:p>
    <w:p w14:paraId="2E710DAA" w14:textId="347EA34E" w:rsidR="00321A9D" w:rsidRPr="00321A9D" w:rsidRDefault="00321A9D" w:rsidP="00321A9D">
      <w:pPr>
        <w:pStyle w:val="ListParagraph"/>
        <w:numPr>
          <w:ilvl w:val="0"/>
          <w:numId w:val="1"/>
        </w:numPr>
        <w:spacing w:after="0" w:line="240" w:lineRule="auto"/>
      </w:pPr>
      <w:r w:rsidRPr="00321A9D">
        <w:t>Seek to reduce and/or mitigate fire activity impacts on local populations, as well as visiting public.</w:t>
      </w:r>
    </w:p>
    <w:p w14:paraId="4225F2D2" w14:textId="794BBDBA" w:rsidR="00321A9D" w:rsidRPr="00321A9D" w:rsidRDefault="00321A9D" w:rsidP="00321A9D">
      <w:pPr>
        <w:pStyle w:val="ListParagraph"/>
        <w:numPr>
          <w:ilvl w:val="0"/>
          <w:numId w:val="1"/>
        </w:numPr>
        <w:spacing w:after="0" w:line="240" w:lineRule="auto"/>
      </w:pPr>
      <w:r w:rsidRPr="00321A9D">
        <w:t xml:space="preserve">A Public Safety group will be assembled for fires in and adjacent to the wilderness, at a minimum. The Public Safety group will be assigned to your </w:t>
      </w:r>
      <w:proofErr w:type="gramStart"/>
      <w:r w:rsidRPr="00321A9D">
        <w:t>fires</w:t>
      </w:r>
      <w:proofErr w:type="gramEnd"/>
      <w:r w:rsidRPr="00321A9D">
        <w:t xml:space="preserve"> Operations section, on the incident.</w:t>
      </w:r>
    </w:p>
    <w:p w14:paraId="44E147BE" w14:textId="69BA72F7" w:rsidR="00321A9D" w:rsidRPr="00321A9D" w:rsidRDefault="00321A9D" w:rsidP="00321A9D">
      <w:pPr>
        <w:pStyle w:val="ListParagraph"/>
        <w:numPr>
          <w:ilvl w:val="0"/>
          <w:numId w:val="1"/>
        </w:numPr>
        <w:spacing w:after="0" w:line="240" w:lineRule="auto"/>
      </w:pPr>
      <w:r w:rsidRPr="00321A9D">
        <w:t>Establish an incident communication plan early in the incident (second shift if possible) and assign a Public Information Officer (PIOF). All incident public and press releases will be reviewed and approved by the IC and/or AADM.</w:t>
      </w:r>
    </w:p>
    <w:p w14:paraId="118A1B9E" w14:textId="30D96B3D" w:rsidR="00321A9D" w:rsidRPr="00321A9D" w:rsidRDefault="00321A9D" w:rsidP="00321A9D">
      <w:pPr>
        <w:pStyle w:val="ListParagraph"/>
        <w:numPr>
          <w:ilvl w:val="0"/>
          <w:numId w:val="1"/>
        </w:numPr>
        <w:spacing w:after="0" w:line="240" w:lineRule="auto"/>
      </w:pPr>
      <w:r w:rsidRPr="00321A9D">
        <w:t>Maintain thorough incident documentation in order to provide a complete incident history, and for fiscal and legal accountability.</w:t>
      </w:r>
    </w:p>
    <w:p w14:paraId="3FF4BFAC" w14:textId="7B034F16" w:rsidR="00321A9D" w:rsidRPr="00321A9D" w:rsidRDefault="00321A9D" w:rsidP="00321A9D">
      <w:pPr>
        <w:pStyle w:val="ListParagraph"/>
        <w:numPr>
          <w:ilvl w:val="0"/>
          <w:numId w:val="1"/>
        </w:numPr>
        <w:spacing w:after="0" w:line="240" w:lineRule="auto"/>
      </w:pPr>
      <w:r w:rsidRPr="00321A9D">
        <w:t>Conduct initial and daily re-evaluation of the Incident Complexity Analysis and continual re-assessment of the Risk Management Process. Document these assessments.</w:t>
      </w:r>
    </w:p>
    <w:p w14:paraId="2B6A12E9" w14:textId="651F6C76" w:rsidR="00321A9D" w:rsidRPr="00321A9D" w:rsidRDefault="00321A9D" w:rsidP="00321A9D">
      <w:pPr>
        <w:pStyle w:val="ListParagraph"/>
        <w:numPr>
          <w:ilvl w:val="0"/>
          <w:numId w:val="1"/>
        </w:numPr>
        <w:spacing w:after="0" w:line="240" w:lineRule="auto"/>
      </w:pPr>
      <w:r w:rsidRPr="00321A9D">
        <w:t>Make known to the AADM (in advance if possible), any exception to the Work/Rest Guidelines, and document resumption to 2:1 work/rest as soon as possible.</w:t>
      </w:r>
    </w:p>
    <w:p w14:paraId="1F643DED" w14:textId="0190D1F9" w:rsidR="00321A9D" w:rsidRPr="00321A9D" w:rsidRDefault="00321A9D" w:rsidP="00321A9D">
      <w:pPr>
        <w:pStyle w:val="ListParagraph"/>
        <w:numPr>
          <w:ilvl w:val="0"/>
          <w:numId w:val="1"/>
        </w:numPr>
        <w:spacing w:after="0" w:line="240" w:lineRule="auto"/>
      </w:pPr>
      <w:r w:rsidRPr="00321A9D">
        <w:t>Maintain prompt communications with the Duty Officer, Agency Administrator, and MNCC Dispatch. Establish meeting times, incident communication protocols, and decision-making chain of command or expectations.</w:t>
      </w:r>
    </w:p>
    <w:p w14:paraId="63A8794C" w14:textId="2BD3EE89" w:rsidR="00321A9D" w:rsidRPr="00321A9D" w:rsidRDefault="00321A9D" w:rsidP="00321A9D">
      <w:pPr>
        <w:pStyle w:val="ListParagraph"/>
        <w:numPr>
          <w:ilvl w:val="0"/>
          <w:numId w:val="1"/>
        </w:numPr>
        <w:spacing w:after="0" w:line="240" w:lineRule="auto"/>
      </w:pPr>
      <w:r w:rsidRPr="00321A9D">
        <w:t>Ensure that all personnel assigned to the incident are only assigned to fire line positions for which they are currently qualified.</w:t>
      </w:r>
    </w:p>
    <w:p w14:paraId="51424E65" w14:textId="5CA0FA86" w:rsidR="00321A9D" w:rsidRPr="00321A9D" w:rsidRDefault="00321A9D" w:rsidP="00321A9D">
      <w:pPr>
        <w:pStyle w:val="ListParagraph"/>
        <w:numPr>
          <w:ilvl w:val="0"/>
          <w:numId w:val="1"/>
        </w:numPr>
        <w:spacing w:after="0" w:line="240" w:lineRule="auto"/>
      </w:pPr>
      <w:r w:rsidRPr="00321A9D">
        <w:t>Lead by example, and foster an atmosphere free of discrimination, sexual harassment and other forms of inappropriate behavior.</w:t>
      </w:r>
    </w:p>
    <w:p w14:paraId="77C66735" w14:textId="26B7DE0B" w:rsidR="00321A9D" w:rsidRPr="00321A9D" w:rsidRDefault="00321A9D" w:rsidP="00321A9D">
      <w:pPr>
        <w:pStyle w:val="ListParagraph"/>
        <w:numPr>
          <w:ilvl w:val="0"/>
          <w:numId w:val="1"/>
        </w:numPr>
        <w:spacing w:after="0" w:line="240" w:lineRule="auto"/>
      </w:pPr>
      <w:r w:rsidRPr="00321A9D">
        <w:t>IC will not assume any collateral duties, or perform any of their normal duties as they shall be dedicated to the incident.</w:t>
      </w:r>
    </w:p>
    <w:p w14:paraId="593083DD" w14:textId="77777777" w:rsidR="00444A19" w:rsidRDefault="00321A9D" w:rsidP="00444A19">
      <w:pPr>
        <w:pStyle w:val="ListParagraph"/>
        <w:numPr>
          <w:ilvl w:val="0"/>
          <w:numId w:val="1"/>
        </w:numPr>
        <w:spacing w:after="0" w:line="240" w:lineRule="auto"/>
      </w:pPr>
      <w:r w:rsidRPr="00321A9D">
        <w:lastRenderedPageBreak/>
        <w:t xml:space="preserve">Complete and document an </w:t>
      </w:r>
      <w:r w:rsidR="00444A19" w:rsidRPr="00321A9D">
        <w:t>After-Action</w:t>
      </w:r>
      <w:r w:rsidRPr="00321A9D">
        <w:t xml:space="preserve"> Review (AAR) at the conclusion of every incident. Turn in a physical incident documentation package to district ARA for agency storage, and a complete electronic documentation package to the FMO.</w:t>
      </w:r>
    </w:p>
    <w:p w14:paraId="1544C8B5" w14:textId="77777777" w:rsidR="00444A19" w:rsidRDefault="00444A19" w:rsidP="00444A19">
      <w:pPr>
        <w:spacing w:after="0" w:line="240" w:lineRule="auto"/>
      </w:pPr>
    </w:p>
    <w:p w14:paraId="14C79543" w14:textId="77777777" w:rsidR="00444A19" w:rsidRDefault="00444A19" w:rsidP="00444A19">
      <w:pPr>
        <w:spacing w:after="0" w:line="240" w:lineRule="auto"/>
      </w:pPr>
    </w:p>
    <w:p w14:paraId="2AC9A037" w14:textId="77777777" w:rsidR="00444A19" w:rsidRDefault="00444A19" w:rsidP="00444A19">
      <w:pPr>
        <w:spacing w:after="0" w:line="240" w:lineRule="auto"/>
      </w:pPr>
    </w:p>
    <w:p w14:paraId="2BB865EB" w14:textId="77777777" w:rsidR="005F4C55" w:rsidRPr="00444A19" w:rsidRDefault="00444A19" w:rsidP="00444A19">
      <w:pPr>
        <w:spacing w:after="0" w:line="240" w:lineRule="auto"/>
      </w:pPr>
      <w:r w:rsidRPr="00444A1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5"/>
        <w:gridCol w:w="1440"/>
        <w:gridCol w:w="360"/>
        <w:gridCol w:w="3600"/>
        <w:gridCol w:w="1440"/>
      </w:tblGrid>
      <w:tr w:rsidR="005F4C55" w14:paraId="251D7A93" w14:textId="77777777" w:rsidTr="005F4C55">
        <w:trPr>
          <w:trHeight w:val="432"/>
        </w:trPr>
        <w:tc>
          <w:tcPr>
            <w:tcW w:w="3595" w:type="dxa"/>
            <w:tcBorders>
              <w:bottom w:val="single" w:sz="4" w:space="0" w:color="auto"/>
            </w:tcBorders>
          </w:tcPr>
          <w:p w14:paraId="0E451D7E" w14:textId="77777777" w:rsidR="005F4C55" w:rsidRDefault="005F4C55" w:rsidP="00444A19"/>
        </w:tc>
        <w:tc>
          <w:tcPr>
            <w:tcW w:w="1440" w:type="dxa"/>
            <w:tcBorders>
              <w:bottom w:val="single" w:sz="4" w:space="0" w:color="auto"/>
            </w:tcBorders>
          </w:tcPr>
          <w:p w14:paraId="0C892705" w14:textId="77777777" w:rsidR="005F4C55" w:rsidRDefault="005F4C55" w:rsidP="00444A19"/>
        </w:tc>
        <w:tc>
          <w:tcPr>
            <w:tcW w:w="360" w:type="dxa"/>
          </w:tcPr>
          <w:p w14:paraId="1CF20495" w14:textId="77777777" w:rsidR="005F4C55" w:rsidRDefault="005F4C55" w:rsidP="00444A19"/>
        </w:tc>
        <w:tc>
          <w:tcPr>
            <w:tcW w:w="3600" w:type="dxa"/>
            <w:tcBorders>
              <w:bottom w:val="single" w:sz="4" w:space="0" w:color="auto"/>
            </w:tcBorders>
          </w:tcPr>
          <w:p w14:paraId="04AA9FCB" w14:textId="41C0CFD5" w:rsidR="005F4C55" w:rsidRDefault="005F4C55" w:rsidP="00444A19"/>
        </w:tc>
        <w:tc>
          <w:tcPr>
            <w:tcW w:w="1440" w:type="dxa"/>
            <w:tcBorders>
              <w:bottom w:val="single" w:sz="4" w:space="0" w:color="auto"/>
            </w:tcBorders>
          </w:tcPr>
          <w:p w14:paraId="20C0F255" w14:textId="77777777" w:rsidR="005F4C55" w:rsidRDefault="005F4C55" w:rsidP="00444A19"/>
        </w:tc>
      </w:tr>
      <w:tr w:rsidR="005F4C55" w14:paraId="56C83AE9" w14:textId="77777777" w:rsidTr="005F4C55">
        <w:trPr>
          <w:trHeight w:val="432"/>
        </w:trPr>
        <w:tc>
          <w:tcPr>
            <w:tcW w:w="3595" w:type="dxa"/>
            <w:tcBorders>
              <w:top w:val="single" w:sz="4" w:space="0" w:color="auto"/>
            </w:tcBorders>
          </w:tcPr>
          <w:p w14:paraId="76F42F1E" w14:textId="6951B798" w:rsidR="005F4C55" w:rsidRDefault="005F4C55" w:rsidP="00444A19">
            <w:r w:rsidRPr="00321A9D">
              <w:t>Agency Administrator</w:t>
            </w:r>
            <w:r w:rsidRPr="00321A9D">
              <w:tab/>
            </w:r>
          </w:p>
        </w:tc>
        <w:tc>
          <w:tcPr>
            <w:tcW w:w="1440" w:type="dxa"/>
            <w:tcBorders>
              <w:top w:val="single" w:sz="4" w:space="0" w:color="auto"/>
            </w:tcBorders>
          </w:tcPr>
          <w:p w14:paraId="10C08A50" w14:textId="6CB1A4D1" w:rsidR="005F4C55" w:rsidRDefault="005F4C55" w:rsidP="00444A19">
            <w:r w:rsidRPr="00321A9D">
              <w:t>Date</w:t>
            </w:r>
          </w:p>
        </w:tc>
        <w:tc>
          <w:tcPr>
            <w:tcW w:w="360" w:type="dxa"/>
          </w:tcPr>
          <w:p w14:paraId="113C08CE" w14:textId="77777777" w:rsidR="005F4C55" w:rsidRPr="00321A9D" w:rsidRDefault="005F4C55" w:rsidP="00444A19"/>
        </w:tc>
        <w:tc>
          <w:tcPr>
            <w:tcW w:w="3600" w:type="dxa"/>
            <w:tcBorders>
              <w:top w:val="single" w:sz="4" w:space="0" w:color="auto"/>
            </w:tcBorders>
          </w:tcPr>
          <w:p w14:paraId="4586CEA4" w14:textId="0BA698AE" w:rsidR="005F4C55" w:rsidRDefault="005F4C55" w:rsidP="00444A19">
            <w:r w:rsidRPr="00321A9D">
              <w:t>Type 3 Incident Commander</w:t>
            </w:r>
          </w:p>
        </w:tc>
        <w:tc>
          <w:tcPr>
            <w:tcW w:w="1440" w:type="dxa"/>
            <w:tcBorders>
              <w:top w:val="single" w:sz="4" w:space="0" w:color="auto"/>
            </w:tcBorders>
          </w:tcPr>
          <w:p w14:paraId="5FB25087" w14:textId="44362140" w:rsidR="005F4C55" w:rsidRDefault="005F4C55" w:rsidP="00444A19">
            <w:r w:rsidRPr="00321A9D">
              <w:t>Date</w:t>
            </w:r>
            <w:r w:rsidRPr="00321A9D">
              <w:tab/>
            </w:r>
          </w:p>
        </w:tc>
      </w:tr>
    </w:tbl>
    <w:p w14:paraId="1FAA616A" w14:textId="77777777" w:rsidR="00321A9D" w:rsidRPr="00321A9D" w:rsidRDefault="00321A9D" w:rsidP="00321A9D">
      <w:pPr>
        <w:spacing w:after="0" w:line="240" w:lineRule="auto"/>
      </w:pPr>
    </w:p>
    <w:p w14:paraId="3E952B6D" w14:textId="77777777" w:rsidR="00B55916" w:rsidRPr="00321A9D" w:rsidRDefault="00B55916" w:rsidP="00321A9D">
      <w:pPr>
        <w:spacing w:after="0" w:line="240" w:lineRule="auto"/>
      </w:pPr>
    </w:p>
    <w:sectPr w:rsidR="00B55916" w:rsidRPr="00321A9D" w:rsidSect="00321A9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094"/>
    <w:multiLevelType w:val="hybridMultilevel"/>
    <w:tmpl w:val="5D32D888"/>
    <w:lvl w:ilvl="0" w:tplc="715A182C">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56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9D"/>
    <w:rsid w:val="00321A9D"/>
    <w:rsid w:val="00444A19"/>
    <w:rsid w:val="005F4C55"/>
    <w:rsid w:val="00B5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E707"/>
  <w15:chartTrackingRefBased/>
  <w15:docId w15:val="{0CA12D80-4AC3-4B24-A705-9A774707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A9D"/>
    <w:pPr>
      <w:ind w:left="720"/>
      <w:contextualSpacing/>
    </w:pPr>
  </w:style>
  <w:style w:type="table" w:styleId="TableGrid">
    <w:name w:val="Table Grid"/>
    <w:basedOn w:val="TableNormal"/>
    <w:uiPriority w:val="39"/>
    <w:rsid w:val="005F4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636</Words>
  <Characters>3205</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Woodwick, Natasha S</dc:creator>
  <cp:keywords/>
  <dc:description/>
  <cp:lastModifiedBy>Woodwick, Natasha S</cp:lastModifiedBy>
  <cp:revision>1</cp:revision>
  <dcterms:created xsi:type="dcterms:W3CDTF">2022-04-29T14:34:00Z</dcterms:created>
  <dcterms:modified xsi:type="dcterms:W3CDTF">2022-04-29T14:48:00Z</dcterms:modified>
</cp:coreProperties>
</file>